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4F6" w:rsidRPr="00AD04F6" w:rsidRDefault="00AD04F6" w:rsidP="00AD04F6">
      <w:pPr>
        <w:widowControl/>
        <w:shd w:val="clear" w:color="auto" w:fill="FFFFFF"/>
        <w:spacing w:line="360" w:lineRule="atLeast"/>
        <w:ind w:firstLine="480"/>
        <w:jc w:val="center"/>
        <w:rPr>
          <w:rFonts w:ascii="Helvetica" w:eastAsia="宋体" w:hAnsi="Helvetica" w:cs="Helvetica"/>
          <w:b/>
          <w:color w:val="333333"/>
          <w:kern w:val="0"/>
          <w:sz w:val="48"/>
          <w:szCs w:val="48"/>
        </w:rPr>
      </w:pPr>
      <w:r w:rsidRPr="00AD04F6">
        <w:rPr>
          <w:rFonts w:ascii="Helvetica" w:eastAsia="宋体" w:hAnsi="Helvetica" w:cs="Helvetica"/>
          <w:b/>
          <w:color w:val="333333"/>
          <w:kern w:val="0"/>
          <w:sz w:val="48"/>
          <w:szCs w:val="48"/>
        </w:rPr>
        <w:t>《物业管理条例》</w:t>
      </w:r>
    </w:p>
    <w:p w:rsidR="00AD04F6" w:rsidRPr="00AD04F6" w:rsidRDefault="00AD04F6" w:rsidP="00AD04F6">
      <w:pPr>
        <w:widowControl/>
        <w:shd w:val="clear" w:color="auto" w:fill="FFFFFF"/>
        <w:spacing w:line="360" w:lineRule="atLeast"/>
        <w:ind w:firstLine="480"/>
        <w:jc w:val="center"/>
        <w:rPr>
          <w:rFonts w:ascii="Helvetica" w:eastAsia="宋体" w:hAnsi="Helvetica" w:cs="Helvetica"/>
          <w:color w:val="333333"/>
          <w:kern w:val="0"/>
          <w:szCs w:val="21"/>
        </w:rPr>
      </w:pPr>
      <w:r w:rsidRPr="00AD04F6">
        <w:rPr>
          <w:rFonts w:ascii="Helvetica" w:eastAsia="宋体" w:hAnsi="Helvetica" w:cs="Helvetica"/>
          <w:color w:val="333333"/>
          <w:kern w:val="0"/>
          <w:szCs w:val="21"/>
        </w:rPr>
        <w:t>（</w:t>
      </w:r>
      <w:r w:rsidRPr="00AD04F6">
        <w:rPr>
          <w:rFonts w:ascii="Helvetica" w:eastAsia="宋体" w:hAnsi="Helvetica" w:cs="Helvetica"/>
          <w:color w:val="333333"/>
          <w:kern w:val="0"/>
          <w:szCs w:val="21"/>
        </w:rPr>
        <w:t>2003</w:t>
      </w:r>
      <w:r w:rsidRPr="00AD04F6">
        <w:rPr>
          <w:rFonts w:ascii="Helvetica" w:eastAsia="宋体" w:hAnsi="Helvetica" w:cs="Helvetica"/>
          <w:color w:val="333333"/>
          <w:kern w:val="0"/>
          <w:szCs w:val="21"/>
        </w:rPr>
        <w:t>年</w:t>
      </w:r>
      <w:r w:rsidRPr="00AD04F6">
        <w:rPr>
          <w:rFonts w:ascii="Helvetica" w:eastAsia="宋体" w:hAnsi="Helvetica" w:cs="Helvetica"/>
          <w:color w:val="333333"/>
          <w:kern w:val="0"/>
          <w:szCs w:val="21"/>
        </w:rPr>
        <w:t>6</w:t>
      </w:r>
      <w:r w:rsidRPr="00AD04F6">
        <w:rPr>
          <w:rFonts w:ascii="Helvetica" w:eastAsia="宋体" w:hAnsi="Helvetica" w:cs="Helvetica"/>
          <w:color w:val="333333"/>
          <w:kern w:val="0"/>
          <w:szCs w:val="21"/>
        </w:rPr>
        <w:t>月</w:t>
      </w:r>
      <w:r w:rsidRPr="00AD04F6">
        <w:rPr>
          <w:rFonts w:ascii="Helvetica" w:eastAsia="宋体" w:hAnsi="Helvetica" w:cs="Helvetica"/>
          <w:color w:val="333333"/>
          <w:kern w:val="0"/>
          <w:szCs w:val="21"/>
        </w:rPr>
        <w:t>8</w:t>
      </w:r>
      <w:r w:rsidRPr="00AD04F6">
        <w:rPr>
          <w:rFonts w:ascii="Helvetica" w:eastAsia="宋体" w:hAnsi="Helvetica" w:cs="Helvetica"/>
          <w:color w:val="333333"/>
          <w:kern w:val="0"/>
          <w:szCs w:val="21"/>
        </w:rPr>
        <w:t>日中华人民共和国国务院令第</w:t>
      </w:r>
      <w:r w:rsidRPr="00AD04F6">
        <w:rPr>
          <w:rFonts w:ascii="Helvetica" w:eastAsia="宋体" w:hAnsi="Helvetica" w:cs="Helvetica"/>
          <w:color w:val="333333"/>
          <w:kern w:val="0"/>
          <w:szCs w:val="21"/>
        </w:rPr>
        <w:t>379</w:t>
      </w:r>
      <w:r w:rsidRPr="00AD04F6">
        <w:rPr>
          <w:rFonts w:ascii="Helvetica" w:eastAsia="宋体" w:hAnsi="Helvetica" w:cs="Helvetica"/>
          <w:color w:val="333333"/>
          <w:kern w:val="0"/>
          <w:szCs w:val="21"/>
        </w:rPr>
        <w:t>号公布</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根据</w:t>
      </w:r>
      <w:r w:rsidRPr="00AD04F6">
        <w:rPr>
          <w:rFonts w:ascii="Helvetica" w:eastAsia="宋体" w:hAnsi="Helvetica" w:cs="Helvetica"/>
          <w:color w:val="333333"/>
          <w:kern w:val="0"/>
          <w:szCs w:val="21"/>
        </w:rPr>
        <w:t>2007</w:t>
      </w:r>
      <w:r w:rsidRPr="00AD04F6">
        <w:rPr>
          <w:rFonts w:ascii="Helvetica" w:eastAsia="宋体" w:hAnsi="Helvetica" w:cs="Helvetica"/>
          <w:color w:val="333333"/>
          <w:kern w:val="0"/>
          <w:szCs w:val="21"/>
        </w:rPr>
        <w:t>年</w:t>
      </w:r>
      <w:r w:rsidRPr="00AD04F6">
        <w:rPr>
          <w:rFonts w:ascii="Helvetica" w:eastAsia="宋体" w:hAnsi="Helvetica" w:cs="Helvetica"/>
          <w:color w:val="333333"/>
          <w:kern w:val="0"/>
          <w:szCs w:val="21"/>
        </w:rPr>
        <w:t>8</w:t>
      </w:r>
      <w:r w:rsidRPr="00AD04F6">
        <w:rPr>
          <w:rFonts w:ascii="Helvetica" w:eastAsia="宋体" w:hAnsi="Helvetica" w:cs="Helvetica"/>
          <w:color w:val="333333"/>
          <w:kern w:val="0"/>
          <w:szCs w:val="21"/>
        </w:rPr>
        <w:t>月</w:t>
      </w:r>
      <w:r w:rsidRPr="00AD04F6">
        <w:rPr>
          <w:rFonts w:ascii="Helvetica" w:eastAsia="宋体" w:hAnsi="Helvetica" w:cs="Helvetica"/>
          <w:color w:val="333333"/>
          <w:kern w:val="0"/>
          <w:szCs w:val="21"/>
        </w:rPr>
        <w:t>26</w:t>
      </w:r>
      <w:r w:rsidRPr="00AD04F6">
        <w:rPr>
          <w:rFonts w:ascii="Helvetica" w:eastAsia="宋体" w:hAnsi="Helvetica" w:cs="Helvetica"/>
          <w:color w:val="333333"/>
          <w:kern w:val="0"/>
          <w:szCs w:val="21"/>
        </w:rPr>
        <w:t>日《国务院关于修改〈物业管理条例〉的决定》第一次修订</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根据</w:t>
      </w:r>
      <w:r w:rsidRPr="00AD04F6">
        <w:rPr>
          <w:rFonts w:ascii="Helvetica" w:eastAsia="宋体" w:hAnsi="Helvetica" w:cs="Helvetica"/>
          <w:color w:val="333333"/>
          <w:kern w:val="0"/>
          <w:szCs w:val="21"/>
        </w:rPr>
        <w:t>2016</w:t>
      </w:r>
      <w:r w:rsidRPr="00AD04F6">
        <w:rPr>
          <w:rFonts w:ascii="Helvetica" w:eastAsia="宋体" w:hAnsi="Helvetica" w:cs="Helvetica"/>
          <w:color w:val="333333"/>
          <w:kern w:val="0"/>
          <w:szCs w:val="21"/>
        </w:rPr>
        <w:t>年</w:t>
      </w:r>
      <w:r w:rsidRPr="00AD04F6">
        <w:rPr>
          <w:rFonts w:ascii="Helvetica" w:eastAsia="宋体" w:hAnsi="Helvetica" w:cs="Helvetica"/>
          <w:color w:val="333333"/>
          <w:kern w:val="0"/>
          <w:szCs w:val="21"/>
        </w:rPr>
        <w:t>2</w:t>
      </w:r>
      <w:r w:rsidRPr="00AD04F6">
        <w:rPr>
          <w:rFonts w:ascii="Helvetica" w:eastAsia="宋体" w:hAnsi="Helvetica" w:cs="Helvetica"/>
          <w:color w:val="333333"/>
          <w:kern w:val="0"/>
          <w:szCs w:val="21"/>
        </w:rPr>
        <w:t>月</w:t>
      </w:r>
      <w:r w:rsidRPr="00AD04F6">
        <w:rPr>
          <w:rFonts w:ascii="Helvetica" w:eastAsia="宋体" w:hAnsi="Helvetica" w:cs="Helvetica"/>
          <w:color w:val="333333"/>
          <w:kern w:val="0"/>
          <w:szCs w:val="21"/>
        </w:rPr>
        <w:t>6</w:t>
      </w:r>
      <w:r w:rsidRPr="00AD04F6">
        <w:rPr>
          <w:rFonts w:ascii="Helvetica" w:eastAsia="宋体" w:hAnsi="Helvetica" w:cs="Helvetica"/>
          <w:color w:val="333333"/>
          <w:kern w:val="0"/>
          <w:szCs w:val="21"/>
        </w:rPr>
        <w:t>日《国务院关于修改部分行政法规的决定》第二次修订</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根据</w:t>
      </w:r>
      <w:r w:rsidRPr="00AD04F6">
        <w:rPr>
          <w:rFonts w:ascii="Helvetica" w:eastAsia="宋体" w:hAnsi="Helvetica" w:cs="Helvetica"/>
          <w:color w:val="333333"/>
          <w:kern w:val="0"/>
          <w:szCs w:val="21"/>
        </w:rPr>
        <w:t>2018</w:t>
      </w:r>
      <w:r w:rsidRPr="00AD04F6">
        <w:rPr>
          <w:rFonts w:ascii="Helvetica" w:eastAsia="宋体" w:hAnsi="Helvetica" w:cs="Helvetica"/>
          <w:color w:val="333333"/>
          <w:kern w:val="0"/>
          <w:szCs w:val="21"/>
        </w:rPr>
        <w:t>年</w:t>
      </w:r>
      <w:r w:rsidRPr="00AD04F6">
        <w:rPr>
          <w:rFonts w:ascii="Helvetica" w:eastAsia="宋体" w:hAnsi="Helvetica" w:cs="Helvetica"/>
          <w:color w:val="333333"/>
          <w:kern w:val="0"/>
          <w:szCs w:val="21"/>
        </w:rPr>
        <w:t>3</w:t>
      </w:r>
      <w:r w:rsidRPr="00AD04F6">
        <w:rPr>
          <w:rFonts w:ascii="Helvetica" w:eastAsia="宋体" w:hAnsi="Helvetica" w:cs="Helvetica"/>
          <w:color w:val="333333"/>
          <w:kern w:val="0"/>
          <w:szCs w:val="21"/>
        </w:rPr>
        <w:t>月</w:t>
      </w:r>
      <w:r w:rsidRPr="00AD04F6">
        <w:rPr>
          <w:rFonts w:ascii="Helvetica" w:eastAsia="宋体" w:hAnsi="Helvetica" w:cs="Helvetica"/>
          <w:color w:val="333333"/>
          <w:kern w:val="0"/>
          <w:szCs w:val="21"/>
        </w:rPr>
        <w:t>19</w:t>
      </w:r>
      <w:r w:rsidRPr="00AD04F6">
        <w:rPr>
          <w:rFonts w:ascii="Helvetica" w:eastAsia="宋体" w:hAnsi="Helvetica" w:cs="Helvetica"/>
          <w:color w:val="333333"/>
          <w:kern w:val="0"/>
          <w:szCs w:val="21"/>
        </w:rPr>
        <w:t>日《国务院关于修改和废止部分行政法规的决定》第三次修订</w:t>
      </w:r>
      <w:r w:rsidRPr="00AD04F6">
        <w:rPr>
          <w:rFonts w:ascii="Helvetica" w:eastAsia="宋体" w:hAnsi="Helvetica" w:cs="Helvetica"/>
          <w:color w:val="333333"/>
          <w:kern w:val="0"/>
          <w:szCs w:val="21"/>
        </w:rPr>
        <w:t>)</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第一章　总则</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第一条</w:t>
      </w:r>
      <w:r w:rsidRPr="00AD04F6">
        <w:rPr>
          <w:rFonts w:ascii="Helvetica" w:eastAsia="宋体" w:hAnsi="Helvetica" w:cs="Helvetica"/>
          <w:color w:val="333333"/>
          <w:kern w:val="0"/>
          <w:szCs w:val="21"/>
        </w:rPr>
        <w:t xml:space="preserve">　为了规范物业管理活动，维护</w:t>
      </w:r>
      <w:bookmarkStart w:id="0" w:name="_GoBack"/>
      <w:bookmarkEnd w:id="0"/>
      <w:r w:rsidRPr="00AD04F6">
        <w:rPr>
          <w:rFonts w:ascii="Helvetica" w:eastAsia="宋体" w:hAnsi="Helvetica" w:cs="Helvetica"/>
          <w:color w:val="333333"/>
          <w:kern w:val="0"/>
          <w:szCs w:val="21"/>
        </w:rPr>
        <w:t>业主和物业服务企业的合法权益，改善人民群众的生活和工作环境，制定本条例。</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第二条</w:t>
      </w:r>
      <w:r w:rsidRPr="00AD04F6">
        <w:rPr>
          <w:rFonts w:ascii="Helvetica" w:eastAsia="宋体" w:hAnsi="Helvetica" w:cs="Helvetica"/>
          <w:color w:val="333333"/>
          <w:kern w:val="0"/>
          <w:szCs w:val="21"/>
        </w:rPr>
        <w:t xml:space="preserve">　本条例所称物业管理，是指业主通过选聘物业服务企业，由业主和物业服务企业按照物业服务合同约定，对房屋及配套的设施设备和相关场地进行维修、养护、管理，维护物业管理区域内的环境卫生和相关秩序的活动。</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第三条</w:t>
      </w:r>
      <w:r w:rsidRPr="00AD04F6">
        <w:rPr>
          <w:rFonts w:ascii="Helvetica" w:eastAsia="宋体" w:hAnsi="Helvetica" w:cs="Helvetica"/>
          <w:color w:val="333333"/>
          <w:kern w:val="0"/>
          <w:szCs w:val="21"/>
        </w:rPr>
        <w:t xml:space="preserve">　国家提倡业主通过公开、公平、公正的市场竞争机制选择物业服务企业。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第四条</w:t>
      </w:r>
      <w:r w:rsidRPr="00AD04F6">
        <w:rPr>
          <w:rFonts w:ascii="Helvetica" w:eastAsia="宋体" w:hAnsi="Helvetica" w:cs="Helvetica"/>
          <w:color w:val="333333"/>
          <w:kern w:val="0"/>
          <w:szCs w:val="21"/>
        </w:rPr>
        <w:t xml:space="preserve">　国家鼓励采用新技术、新方法，依靠科技进步提高物业管理和服务水平。</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第五条</w:t>
      </w:r>
      <w:r w:rsidRPr="00AD04F6">
        <w:rPr>
          <w:rFonts w:ascii="Helvetica" w:eastAsia="宋体" w:hAnsi="Helvetica" w:cs="Helvetica"/>
          <w:color w:val="333333"/>
          <w:kern w:val="0"/>
          <w:szCs w:val="21"/>
        </w:rPr>
        <w:t xml:space="preserve">　国务院建设行政主管部门负责全国物业管理活动的监督管理工作。</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县级以上地方人民政府房地产行政主管部门负责本行政区域内物业管理活动的监督管理工作。</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第二章　业主及业主大会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第六条</w:t>
      </w:r>
      <w:r w:rsidRPr="00AD04F6">
        <w:rPr>
          <w:rFonts w:ascii="Helvetica" w:eastAsia="宋体" w:hAnsi="Helvetica" w:cs="Helvetica"/>
          <w:color w:val="333333"/>
          <w:kern w:val="0"/>
          <w:szCs w:val="21"/>
        </w:rPr>
        <w:t xml:space="preserve">　房屋的所有权人为业主。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业主在物业管理活动中，享有下列权利：</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（一）按照物业服务合同的约定，接受物业服务企业提供的服务；</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（二）提议召开业主大会会议，并就物业管理的有关事项提出建议；</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（三）提出制定和修改管理规约、业主大会议事规则的建议；</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（四）参加业主大会会议，行使投票权；</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（五）选举业主委员会成员，并享有被选举权；</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（六）监督业主委员会的工作；</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（七）监督物业服务企业履行物业服务合同；</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（八）对物业共用部位、共用设施设备和相关场地使用情况享有知情权和监督权；</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（九）监督物业共用部位、共用设施设备专项维修资金（以下简称专项维修资金）的管理和使用；</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（十）法律、法规规定的其他权利。</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第七条</w:t>
      </w:r>
      <w:r w:rsidRPr="00AD04F6">
        <w:rPr>
          <w:rFonts w:ascii="Helvetica" w:eastAsia="宋体" w:hAnsi="Helvetica" w:cs="Helvetica"/>
          <w:color w:val="333333"/>
          <w:kern w:val="0"/>
          <w:szCs w:val="21"/>
        </w:rPr>
        <w:t xml:space="preserve">　业主在物业管理活动中，履行下列义务：</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（一）遵守管理规约、业主大会议事规则；</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（二）遵守物业管理区域内物业共用部位和共用设施设备的使用、公共秩序和环境卫生的维护等方面的规章制度；</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（三）执行业主大会的决定和业主大会授权业主委员会</w:t>
      </w:r>
      <w:proofErr w:type="gramStart"/>
      <w:r w:rsidRPr="00AD04F6">
        <w:rPr>
          <w:rFonts w:ascii="Helvetica" w:eastAsia="宋体" w:hAnsi="Helvetica" w:cs="Helvetica"/>
          <w:color w:val="333333"/>
          <w:kern w:val="0"/>
          <w:szCs w:val="21"/>
        </w:rPr>
        <w:t>作出</w:t>
      </w:r>
      <w:proofErr w:type="gramEnd"/>
      <w:r w:rsidRPr="00AD04F6">
        <w:rPr>
          <w:rFonts w:ascii="Helvetica" w:eastAsia="宋体" w:hAnsi="Helvetica" w:cs="Helvetica"/>
          <w:color w:val="333333"/>
          <w:kern w:val="0"/>
          <w:szCs w:val="21"/>
        </w:rPr>
        <w:t>的决定；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（四）按照国家有关规定交纳专项维修资金；</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（五）按时交纳物业服务费用；</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（六）法律、法规规定的其他义务。</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lastRenderedPageBreak/>
        <w:t xml:space="preserve">第八条　</w:t>
      </w:r>
      <w:r w:rsidRPr="00AD04F6">
        <w:rPr>
          <w:rFonts w:ascii="Helvetica" w:eastAsia="宋体" w:hAnsi="Helvetica" w:cs="Helvetica"/>
          <w:color w:val="333333"/>
          <w:kern w:val="0"/>
          <w:szCs w:val="21"/>
        </w:rPr>
        <w:t>物业管理区域内全体业主组成业主大会。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业主大会应当代表和维护物业管理区域内全体业主在物业管理活动中的合法权益。</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第九条</w:t>
      </w:r>
      <w:r w:rsidRPr="00AD04F6">
        <w:rPr>
          <w:rFonts w:ascii="Helvetica" w:eastAsia="宋体" w:hAnsi="Helvetica" w:cs="Helvetica"/>
          <w:color w:val="333333"/>
          <w:kern w:val="0"/>
          <w:szCs w:val="21"/>
        </w:rPr>
        <w:t xml:space="preserve">　一个物业管理区域成立一个业主大会。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物业管理区域的划分应当考虑物业的共用设施设备、建筑物规模、社区建设等因素。具体办法由省、自治区、直辖市制定。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第十条</w:t>
      </w:r>
      <w:r w:rsidRPr="00AD04F6">
        <w:rPr>
          <w:rFonts w:ascii="Helvetica" w:eastAsia="宋体" w:hAnsi="Helvetica" w:cs="Helvetica"/>
          <w:color w:val="333333"/>
          <w:kern w:val="0"/>
          <w:szCs w:val="21"/>
        </w:rPr>
        <w:t xml:space="preserve">　同一个物业管理区域内的业主，应当在物业所在地的区、县人民政府房地产行政主管部门或者街道办事处、乡镇人民政府的指导下成立业主大会，并选举产生业主委员会。但是，只有一个业主的，或者业主人数较少且经全体业主一致同意，决定不成立业主大会的，由业主共同履行业主大会、业主委员会职责。</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第十一条</w:t>
      </w:r>
      <w:r w:rsidRPr="00AD04F6">
        <w:rPr>
          <w:rFonts w:ascii="Helvetica" w:eastAsia="宋体" w:hAnsi="Helvetica" w:cs="Helvetica"/>
          <w:color w:val="333333"/>
          <w:kern w:val="0"/>
          <w:szCs w:val="21"/>
        </w:rPr>
        <w:t xml:space="preserve">　下列事项由业主共同决定：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（一）制定和修改业主大会议事规则；</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（二）制定和修改管理规约；</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（三）选举业主委员会或者更换业主委员会成员；</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（四）选聘和解聘物业服务企业；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（五）筹集和使用专项维修资金；</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（六）改建、重建建筑物及其附属设施；</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（七）有关共有和共同管理权利的其他重大事项。</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第十二条</w:t>
      </w:r>
      <w:r w:rsidRPr="00AD04F6">
        <w:rPr>
          <w:rFonts w:ascii="Helvetica" w:eastAsia="宋体" w:hAnsi="Helvetica" w:cs="Helvetica"/>
          <w:color w:val="333333"/>
          <w:kern w:val="0"/>
          <w:szCs w:val="21"/>
        </w:rPr>
        <w:t xml:space="preserve">　业主大会会议可以采用集体讨论的形式，也可以采用书面征求意见的形式；但是，应当有物业管理区域内专有部分占建筑物总面积过半数的业主且占总人数过半数的业主参加。</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业主可以委托代理人参加业主大会会议。</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业主大会决定本条例第十一条第（五）项和第（六）项规定的事项，应当经专有部分占建筑物总面积</w:t>
      </w:r>
      <w:r w:rsidRPr="00AD04F6">
        <w:rPr>
          <w:rFonts w:ascii="Helvetica" w:eastAsia="宋体" w:hAnsi="Helvetica" w:cs="Helvetica"/>
          <w:color w:val="333333"/>
          <w:kern w:val="0"/>
          <w:szCs w:val="21"/>
        </w:rPr>
        <w:t>2/3</w:t>
      </w:r>
      <w:r w:rsidRPr="00AD04F6">
        <w:rPr>
          <w:rFonts w:ascii="Helvetica" w:eastAsia="宋体" w:hAnsi="Helvetica" w:cs="Helvetica"/>
          <w:color w:val="333333"/>
          <w:kern w:val="0"/>
          <w:szCs w:val="21"/>
        </w:rPr>
        <w:t>以上的业主且占总人数</w:t>
      </w:r>
      <w:r w:rsidRPr="00AD04F6">
        <w:rPr>
          <w:rFonts w:ascii="Helvetica" w:eastAsia="宋体" w:hAnsi="Helvetica" w:cs="Helvetica"/>
          <w:color w:val="333333"/>
          <w:kern w:val="0"/>
          <w:szCs w:val="21"/>
        </w:rPr>
        <w:t>2/3</w:t>
      </w:r>
      <w:r w:rsidRPr="00AD04F6">
        <w:rPr>
          <w:rFonts w:ascii="Helvetica" w:eastAsia="宋体" w:hAnsi="Helvetica" w:cs="Helvetica"/>
          <w:color w:val="333333"/>
          <w:kern w:val="0"/>
          <w:szCs w:val="21"/>
        </w:rPr>
        <w:t>以上的业主同意；决定本条例第十一条规定的其他事项，应当经专有部分占建筑物总面积过半数的业主且占总人数过半数的业主同意。</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业主大会或者业主委员会的决定，对业主具有约束力。</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业主大会或者业主委员会</w:t>
      </w:r>
      <w:proofErr w:type="gramStart"/>
      <w:r w:rsidRPr="00AD04F6">
        <w:rPr>
          <w:rFonts w:ascii="Helvetica" w:eastAsia="宋体" w:hAnsi="Helvetica" w:cs="Helvetica"/>
          <w:color w:val="333333"/>
          <w:kern w:val="0"/>
          <w:szCs w:val="21"/>
        </w:rPr>
        <w:t>作出</w:t>
      </w:r>
      <w:proofErr w:type="gramEnd"/>
      <w:r w:rsidRPr="00AD04F6">
        <w:rPr>
          <w:rFonts w:ascii="Helvetica" w:eastAsia="宋体" w:hAnsi="Helvetica" w:cs="Helvetica"/>
          <w:color w:val="333333"/>
          <w:kern w:val="0"/>
          <w:szCs w:val="21"/>
        </w:rPr>
        <w:t>的决定侵害业主合法权益的，受侵害的业主可以请求人民法院予以撤销。</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第十三条</w:t>
      </w:r>
      <w:r w:rsidRPr="00AD04F6">
        <w:rPr>
          <w:rFonts w:ascii="Helvetica" w:eastAsia="宋体" w:hAnsi="Helvetica" w:cs="Helvetica"/>
          <w:color w:val="333333"/>
          <w:kern w:val="0"/>
          <w:szCs w:val="21"/>
        </w:rPr>
        <w:t xml:space="preserve">　业主大会会议分为定期会议和临时会议。</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业主大会定期会议应当按照业主大会议事规则的规定召开。经</w:t>
      </w:r>
      <w:r w:rsidRPr="00AD04F6">
        <w:rPr>
          <w:rFonts w:ascii="Helvetica" w:eastAsia="宋体" w:hAnsi="Helvetica" w:cs="Helvetica"/>
          <w:color w:val="333333"/>
          <w:kern w:val="0"/>
          <w:szCs w:val="21"/>
        </w:rPr>
        <w:t>20%</w:t>
      </w:r>
      <w:r w:rsidRPr="00AD04F6">
        <w:rPr>
          <w:rFonts w:ascii="Helvetica" w:eastAsia="宋体" w:hAnsi="Helvetica" w:cs="Helvetica"/>
          <w:color w:val="333333"/>
          <w:kern w:val="0"/>
          <w:szCs w:val="21"/>
        </w:rPr>
        <w:t>以上的业主提议，业主委员会应当组织召开业主大会临时会议。</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第十四条</w:t>
      </w:r>
      <w:r w:rsidRPr="00AD04F6">
        <w:rPr>
          <w:rFonts w:ascii="Helvetica" w:eastAsia="宋体" w:hAnsi="Helvetica" w:cs="Helvetica"/>
          <w:color w:val="333333"/>
          <w:kern w:val="0"/>
          <w:szCs w:val="21"/>
        </w:rPr>
        <w:t xml:space="preserve">　召开业主大会会议，应当于会议召开</w:t>
      </w:r>
      <w:r w:rsidRPr="00AD04F6">
        <w:rPr>
          <w:rFonts w:ascii="Helvetica" w:eastAsia="宋体" w:hAnsi="Helvetica" w:cs="Helvetica"/>
          <w:color w:val="333333"/>
          <w:kern w:val="0"/>
          <w:szCs w:val="21"/>
        </w:rPr>
        <w:t>15</w:t>
      </w:r>
      <w:r w:rsidRPr="00AD04F6">
        <w:rPr>
          <w:rFonts w:ascii="Helvetica" w:eastAsia="宋体" w:hAnsi="Helvetica" w:cs="Helvetica"/>
          <w:color w:val="333333"/>
          <w:kern w:val="0"/>
          <w:szCs w:val="21"/>
        </w:rPr>
        <w:t>日以前通知全体业主。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住宅小区的业主大会会议，应当同时告知相关的居民委员会。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业主委员会应当做好业主大会会议记录。</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第十五条</w:t>
      </w:r>
      <w:r w:rsidRPr="00AD04F6">
        <w:rPr>
          <w:rFonts w:ascii="Helvetica" w:eastAsia="宋体" w:hAnsi="Helvetica" w:cs="Helvetica"/>
          <w:color w:val="333333"/>
          <w:kern w:val="0"/>
          <w:szCs w:val="21"/>
        </w:rPr>
        <w:t xml:space="preserve">　业主委员会执行业主大会的决定事项，履行下列职责：</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（一）召集业主大会会议，报告物业管理的实施情况；</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（二）代表业主与业主大会选聘的物业服务企业签订物业服务合同；</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（三）及时了解业主、物业使用人的意见和建议，监督和协助物业服务企业履行物业服务合同；</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lastRenderedPageBreak/>
        <w:t>（四）监督管理规约的实施；</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（五）业主大会赋予的其他职责。</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第十六条</w:t>
      </w:r>
      <w:r w:rsidRPr="00AD04F6">
        <w:rPr>
          <w:rFonts w:ascii="Helvetica" w:eastAsia="宋体" w:hAnsi="Helvetica" w:cs="Helvetica"/>
          <w:color w:val="333333"/>
          <w:kern w:val="0"/>
          <w:szCs w:val="21"/>
        </w:rPr>
        <w:t xml:space="preserve">　业主委员会应当</w:t>
      </w:r>
      <w:proofErr w:type="gramStart"/>
      <w:r w:rsidRPr="00AD04F6">
        <w:rPr>
          <w:rFonts w:ascii="Helvetica" w:eastAsia="宋体" w:hAnsi="Helvetica" w:cs="Helvetica"/>
          <w:color w:val="333333"/>
          <w:kern w:val="0"/>
          <w:szCs w:val="21"/>
        </w:rPr>
        <w:t>自选举</w:t>
      </w:r>
      <w:proofErr w:type="gramEnd"/>
      <w:r w:rsidRPr="00AD04F6">
        <w:rPr>
          <w:rFonts w:ascii="Helvetica" w:eastAsia="宋体" w:hAnsi="Helvetica" w:cs="Helvetica"/>
          <w:color w:val="333333"/>
          <w:kern w:val="0"/>
          <w:szCs w:val="21"/>
        </w:rPr>
        <w:t>产生之日起</w:t>
      </w:r>
      <w:r w:rsidRPr="00AD04F6">
        <w:rPr>
          <w:rFonts w:ascii="Helvetica" w:eastAsia="宋体" w:hAnsi="Helvetica" w:cs="Helvetica"/>
          <w:color w:val="333333"/>
          <w:kern w:val="0"/>
          <w:szCs w:val="21"/>
        </w:rPr>
        <w:t>30</w:t>
      </w:r>
      <w:r w:rsidRPr="00AD04F6">
        <w:rPr>
          <w:rFonts w:ascii="Helvetica" w:eastAsia="宋体" w:hAnsi="Helvetica" w:cs="Helvetica"/>
          <w:color w:val="333333"/>
          <w:kern w:val="0"/>
          <w:szCs w:val="21"/>
        </w:rPr>
        <w:t>日内，向物业所在地的区、县人民政府房地产行政主管部门和街道办事处、乡镇人民政府备案。</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业主委员会委员应当由热心公益事业、责任心强、具有一定组织能力的业主担任。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业主委员会主任、副主任在业主委员会成员中推选产生。</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第十七条</w:t>
      </w:r>
      <w:r w:rsidRPr="00AD04F6">
        <w:rPr>
          <w:rFonts w:ascii="Helvetica" w:eastAsia="宋体" w:hAnsi="Helvetica" w:cs="Helvetica"/>
          <w:color w:val="333333"/>
          <w:kern w:val="0"/>
          <w:szCs w:val="21"/>
        </w:rPr>
        <w:t xml:space="preserve">　管理规约应当对有关物业的使用、维护、管理，业主的共同利益，业主应当履行的义务，违反管理规约应当承担的责任等事项依法</w:t>
      </w:r>
      <w:proofErr w:type="gramStart"/>
      <w:r w:rsidRPr="00AD04F6">
        <w:rPr>
          <w:rFonts w:ascii="Helvetica" w:eastAsia="宋体" w:hAnsi="Helvetica" w:cs="Helvetica"/>
          <w:color w:val="333333"/>
          <w:kern w:val="0"/>
          <w:szCs w:val="21"/>
        </w:rPr>
        <w:t>作出</w:t>
      </w:r>
      <w:proofErr w:type="gramEnd"/>
      <w:r w:rsidRPr="00AD04F6">
        <w:rPr>
          <w:rFonts w:ascii="Helvetica" w:eastAsia="宋体" w:hAnsi="Helvetica" w:cs="Helvetica"/>
          <w:color w:val="333333"/>
          <w:kern w:val="0"/>
          <w:szCs w:val="21"/>
        </w:rPr>
        <w:t>约定。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管理规约应当尊重社会公德，不得违反法律、法规或者损害社会公共利益。</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管理规约对全体业主具有约束力。</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第十八条</w:t>
      </w:r>
      <w:r w:rsidRPr="00AD04F6">
        <w:rPr>
          <w:rFonts w:ascii="Helvetica" w:eastAsia="宋体" w:hAnsi="Helvetica" w:cs="Helvetica"/>
          <w:color w:val="333333"/>
          <w:kern w:val="0"/>
          <w:szCs w:val="21"/>
        </w:rPr>
        <w:t xml:space="preserve">　业主大会议事规则应当就业主大会的议事方式、表决程序、业主委员会的组成和成员任期等事项</w:t>
      </w:r>
      <w:proofErr w:type="gramStart"/>
      <w:r w:rsidRPr="00AD04F6">
        <w:rPr>
          <w:rFonts w:ascii="Helvetica" w:eastAsia="宋体" w:hAnsi="Helvetica" w:cs="Helvetica"/>
          <w:color w:val="333333"/>
          <w:kern w:val="0"/>
          <w:szCs w:val="21"/>
        </w:rPr>
        <w:t>作出</w:t>
      </w:r>
      <w:proofErr w:type="gramEnd"/>
      <w:r w:rsidRPr="00AD04F6">
        <w:rPr>
          <w:rFonts w:ascii="Helvetica" w:eastAsia="宋体" w:hAnsi="Helvetica" w:cs="Helvetica"/>
          <w:color w:val="333333"/>
          <w:kern w:val="0"/>
          <w:szCs w:val="21"/>
        </w:rPr>
        <w:t>约定。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 xml:space="preserve">第十九条　</w:t>
      </w:r>
      <w:r w:rsidRPr="00AD04F6">
        <w:rPr>
          <w:rFonts w:ascii="Helvetica" w:eastAsia="宋体" w:hAnsi="Helvetica" w:cs="Helvetica"/>
          <w:color w:val="333333"/>
          <w:kern w:val="0"/>
          <w:szCs w:val="21"/>
        </w:rPr>
        <w:t>业主大会、业主委员会应当依法履行职责，不得</w:t>
      </w:r>
      <w:proofErr w:type="gramStart"/>
      <w:r w:rsidRPr="00AD04F6">
        <w:rPr>
          <w:rFonts w:ascii="Helvetica" w:eastAsia="宋体" w:hAnsi="Helvetica" w:cs="Helvetica"/>
          <w:color w:val="333333"/>
          <w:kern w:val="0"/>
          <w:szCs w:val="21"/>
        </w:rPr>
        <w:t>作出</w:t>
      </w:r>
      <w:proofErr w:type="gramEnd"/>
      <w:r w:rsidRPr="00AD04F6">
        <w:rPr>
          <w:rFonts w:ascii="Helvetica" w:eastAsia="宋体" w:hAnsi="Helvetica" w:cs="Helvetica"/>
          <w:color w:val="333333"/>
          <w:kern w:val="0"/>
          <w:szCs w:val="21"/>
        </w:rPr>
        <w:t>与物业管理无关的决定，不得从事与物业管理无关的活动。</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业主大会、业主委员会</w:t>
      </w:r>
      <w:proofErr w:type="gramStart"/>
      <w:r w:rsidRPr="00AD04F6">
        <w:rPr>
          <w:rFonts w:ascii="Helvetica" w:eastAsia="宋体" w:hAnsi="Helvetica" w:cs="Helvetica"/>
          <w:color w:val="333333"/>
          <w:kern w:val="0"/>
          <w:szCs w:val="21"/>
        </w:rPr>
        <w:t>作出</w:t>
      </w:r>
      <w:proofErr w:type="gramEnd"/>
      <w:r w:rsidRPr="00AD04F6">
        <w:rPr>
          <w:rFonts w:ascii="Helvetica" w:eastAsia="宋体" w:hAnsi="Helvetica" w:cs="Helvetica"/>
          <w:color w:val="333333"/>
          <w:kern w:val="0"/>
          <w:szCs w:val="21"/>
        </w:rPr>
        <w:t>的决定违反法律、法规的，物业所在地的区、县人民政府房地产行政主管部门或者街道办事处、乡镇人民政府，应当责令限期改正或者撤销其决定，并通告全体业主。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第二十条</w:t>
      </w:r>
      <w:r w:rsidRPr="00AD04F6">
        <w:rPr>
          <w:rFonts w:ascii="Helvetica" w:eastAsia="宋体" w:hAnsi="Helvetica" w:cs="Helvetica"/>
          <w:color w:val="333333"/>
          <w:kern w:val="0"/>
          <w:szCs w:val="21"/>
        </w:rPr>
        <w:t xml:space="preserve">　业主大会、业主委员会应当配合公安机关，与居民委员会相互协作，共同做好维护物业管理区域内的社会治安等相关工作。</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在物业管理区域内，业主大会、业主委员会应当积极配合相关居民委员会依法履行自治管理职责，支持居民委员会开展工作，并接受其指导和监督。</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住宅小区的业主大会、业主委员会</w:t>
      </w:r>
      <w:proofErr w:type="gramStart"/>
      <w:r w:rsidRPr="00AD04F6">
        <w:rPr>
          <w:rFonts w:ascii="Helvetica" w:eastAsia="宋体" w:hAnsi="Helvetica" w:cs="Helvetica"/>
          <w:color w:val="333333"/>
          <w:kern w:val="0"/>
          <w:szCs w:val="21"/>
        </w:rPr>
        <w:t>作出</w:t>
      </w:r>
      <w:proofErr w:type="gramEnd"/>
      <w:r w:rsidRPr="00AD04F6">
        <w:rPr>
          <w:rFonts w:ascii="Helvetica" w:eastAsia="宋体" w:hAnsi="Helvetica" w:cs="Helvetica"/>
          <w:color w:val="333333"/>
          <w:kern w:val="0"/>
          <w:szCs w:val="21"/>
        </w:rPr>
        <w:t>的决定，应当告知相关的居民委员会，并认真听取居民委员会的建议。</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第三章　前期物业管理</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第二十一条</w:t>
      </w:r>
      <w:r w:rsidRPr="00AD04F6">
        <w:rPr>
          <w:rFonts w:ascii="Helvetica" w:eastAsia="宋体" w:hAnsi="Helvetica" w:cs="Helvetica"/>
          <w:color w:val="333333"/>
          <w:kern w:val="0"/>
          <w:szCs w:val="21"/>
        </w:rPr>
        <w:t xml:space="preserve">　在业主、业主大会选聘物业服务企业之前，建设单位选聘物业服务企业的，应当签订书面的前期物业服务合同。</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第二十二条</w:t>
      </w:r>
      <w:r w:rsidRPr="00AD04F6">
        <w:rPr>
          <w:rFonts w:ascii="Helvetica" w:eastAsia="宋体" w:hAnsi="Helvetica" w:cs="Helvetica"/>
          <w:color w:val="333333"/>
          <w:kern w:val="0"/>
          <w:szCs w:val="21"/>
        </w:rPr>
        <w:t xml:space="preserve">　建设单位应当在销售物业之前，制定临时管理规约，对有关物业的使用、维护、管理，业主的共同利益，业主应当履行的义务，违反临时管理规约应当承担的责任等事项依法</w:t>
      </w:r>
      <w:proofErr w:type="gramStart"/>
      <w:r w:rsidRPr="00AD04F6">
        <w:rPr>
          <w:rFonts w:ascii="Helvetica" w:eastAsia="宋体" w:hAnsi="Helvetica" w:cs="Helvetica"/>
          <w:color w:val="333333"/>
          <w:kern w:val="0"/>
          <w:szCs w:val="21"/>
        </w:rPr>
        <w:t>作出</w:t>
      </w:r>
      <w:proofErr w:type="gramEnd"/>
      <w:r w:rsidRPr="00AD04F6">
        <w:rPr>
          <w:rFonts w:ascii="Helvetica" w:eastAsia="宋体" w:hAnsi="Helvetica" w:cs="Helvetica"/>
          <w:color w:val="333333"/>
          <w:kern w:val="0"/>
          <w:szCs w:val="21"/>
        </w:rPr>
        <w:t>约定。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建设单位制定的临时管理规约，不得侵害</w:t>
      </w:r>
      <w:proofErr w:type="gramStart"/>
      <w:r w:rsidRPr="00AD04F6">
        <w:rPr>
          <w:rFonts w:ascii="Helvetica" w:eastAsia="宋体" w:hAnsi="Helvetica" w:cs="Helvetica"/>
          <w:color w:val="333333"/>
          <w:kern w:val="0"/>
          <w:szCs w:val="21"/>
        </w:rPr>
        <w:t>物业买</w:t>
      </w:r>
      <w:proofErr w:type="gramEnd"/>
      <w:r w:rsidRPr="00AD04F6">
        <w:rPr>
          <w:rFonts w:ascii="Helvetica" w:eastAsia="宋体" w:hAnsi="Helvetica" w:cs="Helvetica"/>
          <w:color w:val="333333"/>
          <w:kern w:val="0"/>
          <w:szCs w:val="21"/>
        </w:rPr>
        <w:t>受人的合法权益。</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第二十三条</w:t>
      </w:r>
      <w:r w:rsidRPr="00AD04F6">
        <w:rPr>
          <w:rFonts w:ascii="Helvetica" w:eastAsia="宋体" w:hAnsi="Helvetica" w:cs="Helvetica"/>
          <w:color w:val="333333"/>
          <w:kern w:val="0"/>
          <w:szCs w:val="21"/>
        </w:rPr>
        <w:t xml:space="preserve">　建设单位应当在物业销售前将临时管理规约向</w:t>
      </w:r>
      <w:proofErr w:type="gramStart"/>
      <w:r w:rsidRPr="00AD04F6">
        <w:rPr>
          <w:rFonts w:ascii="Helvetica" w:eastAsia="宋体" w:hAnsi="Helvetica" w:cs="Helvetica"/>
          <w:color w:val="333333"/>
          <w:kern w:val="0"/>
          <w:szCs w:val="21"/>
        </w:rPr>
        <w:t>物业买</w:t>
      </w:r>
      <w:proofErr w:type="gramEnd"/>
      <w:r w:rsidRPr="00AD04F6">
        <w:rPr>
          <w:rFonts w:ascii="Helvetica" w:eastAsia="宋体" w:hAnsi="Helvetica" w:cs="Helvetica"/>
          <w:color w:val="333333"/>
          <w:kern w:val="0"/>
          <w:szCs w:val="21"/>
        </w:rPr>
        <w:t>受人明示，并予以说明。</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proofErr w:type="gramStart"/>
      <w:r w:rsidRPr="00AD04F6">
        <w:rPr>
          <w:rFonts w:ascii="Helvetica" w:eastAsia="宋体" w:hAnsi="Helvetica" w:cs="Helvetica"/>
          <w:color w:val="333333"/>
          <w:kern w:val="0"/>
          <w:szCs w:val="21"/>
        </w:rPr>
        <w:t>物业买</w:t>
      </w:r>
      <w:proofErr w:type="gramEnd"/>
      <w:r w:rsidRPr="00AD04F6">
        <w:rPr>
          <w:rFonts w:ascii="Helvetica" w:eastAsia="宋体" w:hAnsi="Helvetica" w:cs="Helvetica"/>
          <w:color w:val="333333"/>
          <w:kern w:val="0"/>
          <w:szCs w:val="21"/>
        </w:rPr>
        <w:t>受人在与建设单位签订物业买卖合同时，应当对遵守临时管理规约予以书面承诺。</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第二十四条</w:t>
      </w:r>
      <w:r w:rsidRPr="00AD04F6">
        <w:rPr>
          <w:rFonts w:ascii="Helvetica" w:eastAsia="宋体" w:hAnsi="Helvetica" w:cs="Helvetica"/>
          <w:color w:val="333333"/>
          <w:kern w:val="0"/>
          <w:szCs w:val="21"/>
        </w:rPr>
        <w:t xml:space="preserve">　国家提倡建设单位按照房地产开发与物业管理相分离的原则，通过招投标的方式选聘物业服务企业。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lastRenderedPageBreak/>
        <w:t>住宅物业的建设单位，应当通过招投标的方式选聘物业服务企业；投标人少于</w:t>
      </w:r>
      <w:r w:rsidRPr="00AD04F6">
        <w:rPr>
          <w:rFonts w:ascii="Helvetica" w:eastAsia="宋体" w:hAnsi="Helvetica" w:cs="Helvetica"/>
          <w:color w:val="333333"/>
          <w:kern w:val="0"/>
          <w:szCs w:val="21"/>
        </w:rPr>
        <w:t>3</w:t>
      </w:r>
      <w:r w:rsidRPr="00AD04F6">
        <w:rPr>
          <w:rFonts w:ascii="Helvetica" w:eastAsia="宋体" w:hAnsi="Helvetica" w:cs="Helvetica"/>
          <w:color w:val="333333"/>
          <w:kern w:val="0"/>
          <w:szCs w:val="21"/>
        </w:rPr>
        <w:t>个或者住宅规模较小的，经物业所在地的区、县人民政府房地产行政主管部门批准，可以采用协议方式选聘物业服务企业。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 xml:space="preserve">第二十五条　</w:t>
      </w:r>
      <w:r w:rsidRPr="00AD04F6">
        <w:rPr>
          <w:rFonts w:ascii="Helvetica" w:eastAsia="宋体" w:hAnsi="Helvetica" w:cs="Helvetica"/>
          <w:color w:val="333333"/>
          <w:kern w:val="0"/>
          <w:szCs w:val="21"/>
        </w:rPr>
        <w:t>建设单位与</w:t>
      </w:r>
      <w:proofErr w:type="gramStart"/>
      <w:r w:rsidRPr="00AD04F6">
        <w:rPr>
          <w:rFonts w:ascii="Helvetica" w:eastAsia="宋体" w:hAnsi="Helvetica" w:cs="Helvetica"/>
          <w:color w:val="333333"/>
          <w:kern w:val="0"/>
          <w:szCs w:val="21"/>
        </w:rPr>
        <w:t>物业买</w:t>
      </w:r>
      <w:proofErr w:type="gramEnd"/>
      <w:r w:rsidRPr="00AD04F6">
        <w:rPr>
          <w:rFonts w:ascii="Helvetica" w:eastAsia="宋体" w:hAnsi="Helvetica" w:cs="Helvetica"/>
          <w:color w:val="333333"/>
          <w:kern w:val="0"/>
          <w:szCs w:val="21"/>
        </w:rPr>
        <w:t>受人签订的买卖合同应当包含前期物业服务合同约定的内容。</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第二十六条</w:t>
      </w:r>
      <w:r w:rsidRPr="00AD04F6">
        <w:rPr>
          <w:rFonts w:ascii="Helvetica" w:eastAsia="宋体" w:hAnsi="Helvetica" w:cs="Helvetica"/>
          <w:color w:val="333333"/>
          <w:kern w:val="0"/>
          <w:szCs w:val="21"/>
        </w:rPr>
        <w:t xml:space="preserve">　前期物业服务合同可以约定期限；但是，期限未满、业主委员会与物业服务企业签订的物业服务合同生效的，前期物业服务合同终止。</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第二十七条</w:t>
      </w:r>
      <w:r w:rsidRPr="00AD04F6">
        <w:rPr>
          <w:rFonts w:ascii="Helvetica" w:eastAsia="宋体" w:hAnsi="Helvetica" w:cs="Helvetica"/>
          <w:color w:val="333333"/>
          <w:kern w:val="0"/>
          <w:szCs w:val="21"/>
        </w:rPr>
        <w:t xml:space="preserve">　业主依法享有的物业共用部位、共用设施设备的所有权或者使用权，建设单位不得擅自处分。</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第二十八条</w:t>
      </w:r>
      <w:r w:rsidRPr="00AD04F6">
        <w:rPr>
          <w:rFonts w:ascii="Helvetica" w:eastAsia="宋体" w:hAnsi="Helvetica" w:cs="Helvetica"/>
          <w:color w:val="333333"/>
          <w:kern w:val="0"/>
          <w:szCs w:val="21"/>
        </w:rPr>
        <w:t xml:space="preserve">　物业服务企业承接物业时，应当对物业共用部位、共用设施设备进行查验。</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第二十九条</w:t>
      </w:r>
      <w:r w:rsidRPr="00AD04F6">
        <w:rPr>
          <w:rFonts w:ascii="Helvetica" w:eastAsia="宋体" w:hAnsi="Helvetica" w:cs="Helvetica"/>
          <w:color w:val="333333"/>
          <w:kern w:val="0"/>
          <w:szCs w:val="21"/>
        </w:rPr>
        <w:t xml:space="preserve">　在办理物业承接验收手续时，建设单位应当向物业服务企业移交下列资料：</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（一）竣工总平面图，单体建筑、结构、设备竣工图，配套设施、地下管网工程竣工图等竣工验收资料；</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（二）设施设备的安装、使用和维护保养等技术资料；</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（三）物业质量保修文件和物业使用说明文件；</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（四）物业管理所必需的其他资料。</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物业服务企业应当在前期物业服务合同终止时将上述资料移交给业主委员会。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第三十条</w:t>
      </w:r>
      <w:r w:rsidRPr="00AD04F6">
        <w:rPr>
          <w:rFonts w:ascii="Helvetica" w:eastAsia="宋体" w:hAnsi="Helvetica" w:cs="Helvetica"/>
          <w:color w:val="333333"/>
          <w:kern w:val="0"/>
          <w:szCs w:val="21"/>
        </w:rPr>
        <w:t xml:space="preserve">　建设单位应当按照规定在物业管理区域内配置必要的物业管理用房。</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第三十一条</w:t>
      </w:r>
      <w:r w:rsidRPr="00AD04F6">
        <w:rPr>
          <w:rFonts w:ascii="Helvetica" w:eastAsia="宋体" w:hAnsi="Helvetica" w:cs="Helvetica"/>
          <w:color w:val="333333"/>
          <w:kern w:val="0"/>
          <w:szCs w:val="21"/>
        </w:rPr>
        <w:t xml:space="preserve">　建设单位应当按照国家规定的保修期限和保修范围，承担物业的保修责任。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第四章　物业管理服务</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第三十二条</w:t>
      </w:r>
      <w:r w:rsidRPr="00AD04F6">
        <w:rPr>
          <w:rFonts w:ascii="Helvetica" w:eastAsia="宋体" w:hAnsi="Helvetica" w:cs="Helvetica"/>
          <w:color w:val="333333"/>
          <w:kern w:val="0"/>
          <w:szCs w:val="21"/>
        </w:rPr>
        <w:t xml:space="preserve">　从事物业管理活动的企业应当具有独立的法人资格。</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国务院建设行政主管部门应当会同有关部门建立守信联合激励和失信联合惩戒机制，加强行业诚信管理。</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第三十三条</w:t>
      </w:r>
      <w:r w:rsidRPr="00AD04F6">
        <w:rPr>
          <w:rFonts w:ascii="Helvetica" w:eastAsia="宋体" w:hAnsi="Helvetica" w:cs="Helvetica"/>
          <w:color w:val="333333"/>
          <w:kern w:val="0"/>
          <w:szCs w:val="21"/>
        </w:rPr>
        <w:t xml:space="preserve">　一个物业管理区域由一个物业服务企业实施物业管理。</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第三十四条</w:t>
      </w:r>
      <w:r w:rsidRPr="00AD04F6">
        <w:rPr>
          <w:rFonts w:ascii="Helvetica" w:eastAsia="宋体" w:hAnsi="Helvetica" w:cs="Helvetica"/>
          <w:color w:val="333333"/>
          <w:kern w:val="0"/>
          <w:szCs w:val="21"/>
        </w:rPr>
        <w:t xml:space="preserve">　业主委员会应当与业主大会选聘的物业服务企业订立书面的物业服务合同。</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物业服务合同应当对物业管理事项、服务质量、服务费用、双方的权利义务、专项维修资金的管理与使用、物业管理用房、合同期限、违约责任等内容进行约定。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第三十五条</w:t>
      </w:r>
      <w:r w:rsidRPr="00AD04F6">
        <w:rPr>
          <w:rFonts w:ascii="Helvetica" w:eastAsia="宋体" w:hAnsi="Helvetica" w:cs="Helvetica"/>
          <w:color w:val="333333"/>
          <w:kern w:val="0"/>
          <w:szCs w:val="21"/>
        </w:rPr>
        <w:t xml:space="preserve">　物业服务企业应当按照物业服务合同的约定，提供相应的服务。</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物业服务企业未能履行物业服务合同的约定，导致业主人身、财产安全受到损害的，应当依法承担相应的法律责任。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第三十六条</w:t>
      </w:r>
      <w:r w:rsidRPr="00AD04F6">
        <w:rPr>
          <w:rFonts w:ascii="Helvetica" w:eastAsia="宋体" w:hAnsi="Helvetica" w:cs="Helvetica"/>
          <w:color w:val="333333"/>
          <w:kern w:val="0"/>
          <w:szCs w:val="21"/>
        </w:rPr>
        <w:t xml:space="preserve">　物业服务企业承接物业时，应当与业主委员会办理物业验收手续。</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业主委员会应当向物业服务企业移交本条例第二十九条第一款规定的资料。</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第三十七条</w:t>
      </w:r>
      <w:r w:rsidRPr="00AD04F6">
        <w:rPr>
          <w:rFonts w:ascii="Helvetica" w:eastAsia="宋体" w:hAnsi="Helvetica" w:cs="Helvetica"/>
          <w:color w:val="333333"/>
          <w:kern w:val="0"/>
          <w:szCs w:val="21"/>
        </w:rPr>
        <w:t xml:space="preserve">　物业管理用房的所有权依法属于业主。未经业主大会同意，物业服务企业不得改变物业管理用房的用途。</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lastRenderedPageBreak/>
        <w:t>第三十八条</w:t>
      </w:r>
      <w:r w:rsidRPr="00AD04F6">
        <w:rPr>
          <w:rFonts w:ascii="Helvetica" w:eastAsia="宋体" w:hAnsi="Helvetica" w:cs="Helvetica"/>
          <w:color w:val="333333"/>
          <w:kern w:val="0"/>
          <w:szCs w:val="21"/>
        </w:rPr>
        <w:t xml:space="preserve">　物业服务合同终止时，物业服务企业应当将物业管理用房和本条例第二十九条第一款规定的资料交还给业主委员会。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物业服务合同终止时，业主大会选聘了新的物业服务企业的，物业服务企业之间应当做好交接工作。</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第三十九条</w:t>
      </w:r>
      <w:r w:rsidRPr="00AD04F6">
        <w:rPr>
          <w:rFonts w:ascii="Helvetica" w:eastAsia="宋体" w:hAnsi="Helvetica" w:cs="Helvetica"/>
          <w:color w:val="333333"/>
          <w:kern w:val="0"/>
          <w:szCs w:val="21"/>
        </w:rPr>
        <w:t xml:space="preserve">　物业服务企业可以将物业管理区域内的专项服务业务委托给专业性服务企业，但不得将该区域内的全部物业管理一并委托给他人。</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第四十条</w:t>
      </w:r>
      <w:r w:rsidRPr="00AD04F6">
        <w:rPr>
          <w:rFonts w:ascii="Helvetica" w:eastAsia="宋体" w:hAnsi="Helvetica" w:cs="Helvetica"/>
          <w:color w:val="333333"/>
          <w:kern w:val="0"/>
          <w:szCs w:val="21"/>
        </w:rPr>
        <w:t xml:space="preserve">　物业服务收费应当遵循合理、公开以及费用与服务水平相适应的原则，区别不同物业的性质和特点，由业主和物业服务企业按照国务院价格主管部门会同国务院建设行政主管部门制定的物业服务收费办法，在物业服务合同中约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第四十一条</w:t>
      </w:r>
      <w:r w:rsidRPr="00AD04F6">
        <w:rPr>
          <w:rFonts w:ascii="Helvetica" w:eastAsia="宋体" w:hAnsi="Helvetica" w:cs="Helvetica"/>
          <w:color w:val="333333"/>
          <w:kern w:val="0"/>
          <w:szCs w:val="21"/>
        </w:rPr>
        <w:t xml:space="preserve">　业主应当根据物业服务合同的约定交纳物业服务费用。业主与物业使用人约定由物业使用人交纳物业服务费用的，从其约定，业主负连带交纳责任。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已竣工但尚未出售或者尚未交给</w:t>
      </w:r>
      <w:proofErr w:type="gramStart"/>
      <w:r w:rsidRPr="00AD04F6">
        <w:rPr>
          <w:rFonts w:ascii="Helvetica" w:eastAsia="宋体" w:hAnsi="Helvetica" w:cs="Helvetica"/>
          <w:color w:val="333333"/>
          <w:kern w:val="0"/>
          <w:szCs w:val="21"/>
        </w:rPr>
        <w:t>物业买</w:t>
      </w:r>
      <w:proofErr w:type="gramEnd"/>
      <w:r w:rsidRPr="00AD04F6">
        <w:rPr>
          <w:rFonts w:ascii="Helvetica" w:eastAsia="宋体" w:hAnsi="Helvetica" w:cs="Helvetica"/>
          <w:color w:val="333333"/>
          <w:kern w:val="0"/>
          <w:szCs w:val="21"/>
        </w:rPr>
        <w:t>受人的物业，物业服务费用由建设单位交纳。</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第四十二条</w:t>
      </w:r>
      <w:r w:rsidRPr="00AD04F6">
        <w:rPr>
          <w:rFonts w:ascii="Helvetica" w:eastAsia="宋体" w:hAnsi="Helvetica" w:cs="Helvetica"/>
          <w:color w:val="333333"/>
          <w:kern w:val="0"/>
          <w:szCs w:val="21"/>
        </w:rPr>
        <w:t xml:space="preserve">　县级以上人民政府价格主管部门会同同级房地产行政主管部门，应当加强对物业服务收费的监督。</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第四十三条</w:t>
      </w:r>
      <w:r w:rsidRPr="00AD04F6">
        <w:rPr>
          <w:rFonts w:ascii="Helvetica" w:eastAsia="宋体" w:hAnsi="Helvetica" w:cs="Helvetica"/>
          <w:color w:val="333333"/>
          <w:kern w:val="0"/>
          <w:szCs w:val="21"/>
        </w:rPr>
        <w:t xml:space="preserve">　物业服务企业可以根据业主的委托提供物业服务合同约定以外的服务项目，服务报酬由双方约定。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第四十四条</w:t>
      </w:r>
      <w:r w:rsidRPr="00AD04F6">
        <w:rPr>
          <w:rFonts w:ascii="Helvetica" w:eastAsia="宋体" w:hAnsi="Helvetica" w:cs="Helvetica"/>
          <w:color w:val="333333"/>
          <w:kern w:val="0"/>
          <w:szCs w:val="21"/>
        </w:rPr>
        <w:t xml:space="preserve">　物业管理区域内，供水、供电、供气、供热、通信、有线电视等单位应当向最终用户收取有关费用。</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物业服务企业接受委托代收前款费用的，不得向业主收取手续费等额外费用。</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第四十五条</w:t>
      </w:r>
      <w:r w:rsidRPr="00AD04F6">
        <w:rPr>
          <w:rFonts w:ascii="Helvetica" w:eastAsia="宋体" w:hAnsi="Helvetica" w:cs="Helvetica"/>
          <w:color w:val="333333"/>
          <w:kern w:val="0"/>
          <w:szCs w:val="21"/>
        </w:rPr>
        <w:t xml:space="preserve">　对物业管理区域内违反有关治安、环保、物业装饰装修和使用等方面法律、法规规定的行为，物业服务企业应当制止，并及时向有关行政管理部门报告。</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有关行政管理部门在接到物业服务企业的报告后，应当依法对违法行为予以制止或者依法处理。</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第四十六条</w:t>
      </w:r>
      <w:r w:rsidRPr="00AD04F6">
        <w:rPr>
          <w:rFonts w:ascii="Helvetica" w:eastAsia="宋体" w:hAnsi="Helvetica" w:cs="Helvetica"/>
          <w:color w:val="333333"/>
          <w:kern w:val="0"/>
          <w:szCs w:val="21"/>
        </w:rPr>
        <w:t xml:space="preserve">　物业服务企业应当协助做好物业管理区域内的安全防范工作。发生安全事故时，物业服务企业在采取应急措施的同时，应当及时向有关行政管理部门报告，协助做好救助工作。</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物业服务企业雇请保安人员的，应当遵守国家有关规定。保安人员在维护物业管理区域内的公共秩序时，应当履行职责，不得侵害公民的合法权益。</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第四十七条</w:t>
      </w:r>
      <w:r w:rsidRPr="00AD04F6">
        <w:rPr>
          <w:rFonts w:ascii="Helvetica" w:eastAsia="宋体" w:hAnsi="Helvetica" w:cs="Helvetica"/>
          <w:color w:val="333333"/>
          <w:kern w:val="0"/>
          <w:szCs w:val="21"/>
        </w:rPr>
        <w:t xml:space="preserve">　物业使用人在物业管理活动中的权利义务由业主和物业使用人约定，但不得违反法律、法规和管理规约的有关规定。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物业使用人违反本条例和管理规约的规定，有关业主应当承担连带责任。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第四十八条</w:t>
      </w:r>
      <w:r w:rsidRPr="00AD04F6">
        <w:rPr>
          <w:rFonts w:ascii="Helvetica" w:eastAsia="宋体" w:hAnsi="Helvetica" w:cs="Helvetica"/>
          <w:color w:val="333333"/>
          <w:kern w:val="0"/>
          <w:szCs w:val="21"/>
        </w:rPr>
        <w:t xml:space="preserve">　县级以上地方人民政府房地产行政主管部门应当及时处理业主、业主委员会、物业使用人和物业服务企业在物业管理活动中的投诉。</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第五章　物业的使用与维护</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第四十九条</w:t>
      </w:r>
      <w:r w:rsidRPr="00AD04F6">
        <w:rPr>
          <w:rFonts w:ascii="Helvetica" w:eastAsia="宋体" w:hAnsi="Helvetica" w:cs="Helvetica"/>
          <w:color w:val="333333"/>
          <w:kern w:val="0"/>
          <w:szCs w:val="21"/>
        </w:rPr>
        <w:t xml:space="preserve">　物业管理区域内按照规划建设的公共建筑和共用设施，不得改变用途。</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业主依法确需改变公共建筑和共用设施用途的，应当在依法办理有关手续后告知物业服务企业；物业服务企业确需改变公共建筑和共用设施用途的，应当提请业主大会讨论决定同意后，由业主依法办理有关手续。</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lastRenderedPageBreak/>
        <w:t>第五十条</w:t>
      </w:r>
      <w:r w:rsidRPr="00AD04F6">
        <w:rPr>
          <w:rFonts w:ascii="Helvetica" w:eastAsia="宋体" w:hAnsi="Helvetica" w:cs="Helvetica"/>
          <w:color w:val="333333"/>
          <w:kern w:val="0"/>
          <w:szCs w:val="21"/>
        </w:rPr>
        <w:t xml:space="preserve">　业主、物业服务企业不得擅自占用、挖掘物业管理区域内的道路、场地，损害业主的共同利益。</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因维修物业或者公共利益，业主确需临时占用、挖掘道路、场地的，应当征得业主委员会和物业服务企业的同意；物业服务企业确需临时占用、挖掘道路、场地的，应当征得业主委员会的同意。</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业主、物业服务企业应当将临时占用、挖掘的道路、场地，在约定期限内恢复原状。</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第五十一条</w:t>
      </w:r>
      <w:r w:rsidRPr="00AD04F6">
        <w:rPr>
          <w:rFonts w:ascii="Helvetica" w:eastAsia="宋体" w:hAnsi="Helvetica" w:cs="Helvetica"/>
          <w:color w:val="333333"/>
          <w:kern w:val="0"/>
          <w:szCs w:val="21"/>
        </w:rPr>
        <w:t xml:space="preserve">　供水、供电、供气、供热、通信、有线电视等单位，应当依法承担物业管理区域内相关管线和设施设备维修、养护的责任。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前款规定的单位因维修、养护等需要，临时占用、挖掘道路、场地的，应当及时恢复原状。</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 xml:space="preserve">第五十二条　</w:t>
      </w:r>
      <w:r w:rsidRPr="00AD04F6">
        <w:rPr>
          <w:rFonts w:ascii="Helvetica" w:eastAsia="宋体" w:hAnsi="Helvetica" w:cs="Helvetica"/>
          <w:color w:val="333333"/>
          <w:kern w:val="0"/>
          <w:szCs w:val="21"/>
        </w:rPr>
        <w:t>业主需要装饰装修房屋的，应当事先告知物业服务企业。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物业服务企业应当将房屋装饰装修中的禁止行为和注意事项告知业主。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第五十三条</w:t>
      </w:r>
      <w:r w:rsidRPr="00AD04F6">
        <w:rPr>
          <w:rFonts w:ascii="Helvetica" w:eastAsia="宋体" w:hAnsi="Helvetica" w:cs="Helvetica"/>
          <w:color w:val="333333"/>
          <w:kern w:val="0"/>
          <w:szCs w:val="21"/>
        </w:rPr>
        <w:t xml:space="preserve">　住宅物业、住宅小区内的非住宅物业或者与单幢住宅楼结构相连的非住宅物业的业主，应当按照国家有关规定交纳专项维修资金。</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专项维修资金属于业主所有，专项用于物业保修期满后物业共用部位、共用设施设备的维修和更新、改造，不得挪作他用。</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专项维修资金收取、使用、管理的办法由国务院建设行政主管部门会同国务院财政部门制定。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第五十四条</w:t>
      </w:r>
      <w:r w:rsidRPr="00AD04F6">
        <w:rPr>
          <w:rFonts w:ascii="Helvetica" w:eastAsia="宋体" w:hAnsi="Helvetica" w:cs="Helvetica"/>
          <w:color w:val="333333"/>
          <w:kern w:val="0"/>
          <w:szCs w:val="21"/>
        </w:rPr>
        <w:t xml:space="preserve">　利用物业共用部位、共用设施设备进行经营的，应当在征得相关业主、业主大会、物业服务企业的同意后，按照规定办理有关手续。业主所得收益应当主要用于补充专项维修资金，也可以按照业主大会的决定使用。</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第五十五条</w:t>
      </w:r>
      <w:r w:rsidRPr="00AD04F6">
        <w:rPr>
          <w:rFonts w:ascii="Helvetica" w:eastAsia="宋体" w:hAnsi="Helvetica" w:cs="Helvetica"/>
          <w:color w:val="333333"/>
          <w:kern w:val="0"/>
          <w:szCs w:val="21"/>
        </w:rPr>
        <w:t xml:space="preserve">　物业存在安全隐患，危及公共利益及他人合法权益时，责任人应当及时维修养护，有关业主应当给予配合。</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责任人不履行维修养护义务的，经业主大会同意，可以由物业服务企业维修养护，费用由责任人承担。</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第六章　法律责任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第五十六条</w:t>
      </w:r>
      <w:r w:rsidRPr="00AD04F6">
        <w:rPr>
          <w:rFonts w:ascii="Helvetica" w:eastAsia="宋体" w:hAnsi="Helvetica" w:cs="Helvetica"/>
          <w:color w:val="333333"/>
          <w:kern w:val="0"/>
          <w:szCs w:val="21"/>
        </w:rPr>
        <w:t xml:space="preserve">　违反本条例的规定，住宅物业的建设单位未通过招投标的方式选聘物业服务企业或者未经批准，擅自采用协议方式选聘物业服务企业的，由县级以上地方人民政府房地产行政主管部门责令限期改正，给予警告，可以并处</w:t>
      </w:r>
      <w:r w:rsidRPr="00AD04F6">
        <w:rPr>
          <w:rFonts w:ascii="Helvetica" w:eastAsia="宋体" w:hAnsi="Helvetica" w:cs="Helvetica"/>
          <w:color w:val="333333"/>
          <w:kern w:val="0"/>
          <w:szCs w:val="21"/>
        </w:rPr>
        <w:t>10</w:t>
      </w:r>
      <w:r w:rsidRPr="00AD04F6">
        <w:rPr>
          <w:rFonts w:ascii="Helvetica" w:eastAsia="宋体" w:hAnsi="Helvetica" w:cs="Helvetica"/>
          <w:color w:val="333333"/>
          <w:kern w:val="0"/>
          <w:szCs w:val="21"/>
        </w:rPr>
        <w:t>万元以下的罚款。</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第五十七条</w:t>
      </w:r>
      <w:r w:rsidRPr="00AD04F6">
        <w:rPr>
          <w:rFonts w:ascii="Helvetica" w:eastAsia="宋体" w:hAnsi="Helvetica" w:cs="Helvetica"/>
          <w:color w:val="333333"/>
          <w:kern w:val="0"/>
          <w:szCs w:val="21"/>
        </w:rPr>
        <w:t xml:space="preserve">　违反本条例的规定，建设单位擅自处分属于业主的物业共用部位、共用设施设备的所有权或者使用权的，由县级以上地方人民政府房地产行政主管部门处</w:t>
      </w:r>
      <w:r w:rsidRPr="00AD04F6">
        <w:rPr>
          <w:rFonts w:ascii="Helvetica" w:eastAsia="宋体" w:hAnsi="Helvetica" w:cs="Helvetica"/>
          <w:color w:val="333333"/>
          <w:kern w:val="0"/>
          <w:szCs w:val="21"/>
        </w:rPr>
        <w:t>5</w:t>
      </w:r>
      <w:r w:rsidRPr="00AD04F6">
        <w:rPr>
          <w:rFonts w:ascii="Helvetica" w:eastAsia="宋体" w:hAnsi="Helvetica" w:cs="Helvetica"/>
          <w:color w:val="333333"/>
          <w:kern w:val="0"/>
          <w:szCs w:val="21"/>
        </w:rPr>
        <w:t>万元以上</w:t>
      </w:r>
      <w:r w:rsidRPr="00AD04F6">
        <w:rPr>
          <w:rFonts w:ascii="Helvetica" w:eastAsia="宋体" w:hAnsi="Helvetica" w:cs="Helvetica"/>
          <w:color w:val="333333"/>
          <w:kern w:val="0"/>
          <w:szCs w:val="21"/>
        </w:rPr>
        <w:t>20</w:t>
      </w:r>
      <w:r w:rsidRPr="00AD04F6">
        <w:rPr>
          <w:rFonts w:ascii="Helvetica" w:eastAsia="宋体" w:hAnsi="Helvetica" w:cs="Helvetica"/>
          <w:color w:val="333333"/>
          <w:kern w:val="0"/>
          <w:szCs w:val="21"/>
        </w:rPr>
        <w:t>万元以下的罚款；给业主造成损失的，依法承担赔偿责任。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第五十八条</w:t>
      </w:r>
      <w:r w:rsidRPr="00AD04F6">
        <w:rPr>
          <w:rFonts w:ascii="Helvetica" w:eastAsia="宋体" w:hAnsi="Helvetica" w:cs="Helvetica"/>
          <w:color w:val="333333"/>
          <w:kern w:val="0"/>
          <w:szCs w:val="21"/>
        </w:rPr>
        <w:t xml:space="preserve">　违反本条例的规定，不移交有关资料的，由县级以上地方人民政府房地产行政主管部门责令限期改正；逾期仍不移交有关资料的，对建设单位、物业服务企业予以通报，处</w:t>
      </w:r>
      <w:r w:rsidRPr="00AD04F6">
        <w:rPr>
          <w:rFonts w:ascii="Helvetica" w:eastAsia="宋体" w:hAnsi="Helvetica" w:cs="Helvetica"/>
          <w:color w:val="333333"/>
          <w:kern w:val="0"/>
          <w:szCs w:val="21"/>
        </w:rPr>
        <w:t>1</w:t>
      </w:r>
      <w:r w:rsidRPr="00AD04F6">
        <w:rPr>
          <w:rFonts w:ascii="Helvetica" w:eastAsia="宋体" w:hAnsi="Helvetica" w:cs="Helvetica"/>
          <w:color w:val="333333"/>
          <w:kern w:val="0"/>
          <w:szCs w:val="21"/>
        </w:rPr>
        <w:t>万元以上</w:t>
      </w:r>
      <w:r w:rsidRPr="00AD04F6">
        <w:rPr>
          <w:rFonts w:ascii="Helvetica" w:eastAsia="宋体" w:hAnsi="Helvetica" w:cs="Helvetica"/>
          <w:color w:val="333333"/>
          <w:kern w:val="0"/>
          <w:szCs w:val="21"/>
        </w:rPr>
        <w:t>10</w:t>
      </w:r>
      <w:r w:rsidRPr="00AD04F6">
        <w:rPr>
          <w:rFonts w:ascii="Helvetica" w:eastAsia="宋体" w:hAnsi="Helvetica" w:cs="Helvetica"/>
          <w:color w:val="333333"/>
          <w:kern w:val="0"/>
          <w:szCs w:val="21"/>
        </w:rPr>
        <w:t>万元以下的罚款。</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第五十九条</w:t>
      </w:r>
      <w:r w:rsidRPr="00AD04F6">
        <w:rPr>
          <w:rFonts w:ascii="Helvetica" w:eastAsia="宋体" w:hAnsi="Helvetica" w:cs="Helvetica"/>
          <w:color w:val="333333"/>
          <w:kern w:val="0"/>
          <w:szCs w:val="21"/>
        </w:rPr>
        <w:t xml:space="preserve">　违反本条例的规定，物业服务企业将一个物业管理区域内的全部物业管理一并委托给他人的，由县级以上地方人民政府房地产行政主管部门责令限期改正，处委托合同价款</w:t>
      </w:r>
      <w:r w:rsidRPr="00AD04F6">
        <w:rPr>
          <w:rFonts w:ascii="Helvetica" w:eastAsia="宋体" w:hAnsi="Helvetica" w:cs="Helvetica"/>
          <w:color w:val="333333"/>
          <w:kern w:val="0"/>
          <w:szCs w:val="21"/>
        </w:rPr>
        <w:t>30%</w:t>
      </w:r>
      <w:r w:rsidRPr="00AD04F6">
        <w:rPr>
          <w:rFonts w:ascii="Helvetica" w:eastAsia="宋体" w:hAnsi="Helvetica" w:cs="Helvetica"/>
          <w:color w:val="333333"/>
          <w:kern w:val="0"/>
          <w:szCs w:val="21"/>
        </w:rPr>
        <w:t>以上</w:t>
      </w:r>
      <w:r w:rsidRPr="00AD04F6">
        <w:rPr>
          <w:rFonts w:ascii="Helvetica" w:eastAsia="宋体" w:hAnsi="Helvetica" w:cs="Helvetica"/>
          <w:color w:val="333333"/>
          <w:kern w:val="0"/>
          <w:szCs w:val="21"/>
        </w:rPr>
        <w:t>50%</w:t>
      </w:r>
      <w:r w:rsidRPr="00AD04F6">
        <w:rPr>
          <w:rFonts w:ascii="Helvetica" w:eastAsia="宋体" w:hAnsi="Helvetica" w:cs="Helvetica"/>
          <w:color w:val="333333"/>
          <w:kern w:val="0"/>
          <w:szCs w:val="21"/>
        </w:rPr>
        <w:t>以下的罚款。委托所得收益，用于物业管理区域内物业共用部位、</w:t>
      </w:r>
      <w:r w:rsidRPr="00AD04F6">
        <w:rPr>
          <w:rFonts w:ascii="Helvetica" w:eastAsia="宋体" w:hAnsi="Helvetica" w:cs="Helvetica"/>
          <w:color w:val="333333"/>
          <w:kern w:val="0"/>
          <w:szCs w:val="21"/>
        </w:rPr>
        <w:lastRenderedPageBreak/>
        <w:t>共用设施设备的维修、养护，剩余部分按照业主大会的决定使用；给业主造成损失的，依法承担赔偿责任。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第六十条</w:t>
      </w:r>
      <w:r w:rsidRPr="00AD04F6">
        <w:rPr>
          <w:rFonts w:ascii="Helvetica" w:eastAsia="宋体" w:hAnsi="Helvetica" w:cs="Helvetica"/>
          <w:color w:val="333333"/>
          <w:kern w:val="0"/>
          <w:szCs w:val="21"/>
        </w:rPr>
        <w:t xml:space="preserve">　违反本条例的规定，挪用专项维修资金的，由县级以上地方人民政府房地产行政主管部门追回挪用的专项维修资金，给予警告，没收违法所得，可以并处挪用数额</w:t>
      </w:r>
      <w:r w:rsidRPr="00AD04F6">
        <w:rPr>
          <w:rFonts w:ascii="Helvetica" w:eastAsia="宋体" w:hAnsi="Helvetica" w:cs="Helvetica"/>
          <w:color w:val="333333"/>
          <w:kern w:val="0"/>
          <w:szCs w:val="21"/>
        </w:rPr>
        <w:t>2</w:t>
      </w:r>
      <w:r w:rsidRPr="00AD04F6">
        <w:rPr>
          <w:rFonts w:ascii="Helvetica" w:eastAsia="宋体" w:hAnsi="Helvetica" w:cs="Helvetica"/>
          <w:color w:val="333333"/>
          <w:kern w:val="0"/>
          <w:szCs w:val="21"/>
        </w:rPr>
        <w:t>倍以下的罚款；构成犯罪的，依法追究直接负责的主管人员和其他直接责任人员的刑事责任。</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第六十一条</w:t>
      </w:r>
      <w:r w:rsidRPr="00AD04F6">
        <w:rPr>
          <w:rFonts w:ascii="Helvetica" w:eastAsia="宋体" w:hAnsi="Helvetica" w:cs="Helvetica"/>
          <w:color w:val="333333"/>
          <w:kern w:val="0"/>
          <w:szCs w:val="21"/>
        </w:rPr>
        <w:t xml:space="preserve">　违反本条例的规定，建设单位在物业管理区域内不按照规定配置必要的物业管理用房的，由县级以上地方人民政府房地产行政主管部门责令限期改正，给予警告，没收违法所得，并处</w:t>
      </w:r>
      <w:r w:rsidRPr="00AD04F6">
        <w:rPr>
          <w:rFonts w:ascii="Helvetica" w:eastAsia="宋体" w:hAnsi="Helvetica" w:cs="Helvetica"/>
          <w:color w:val="333333"/>
          <w:kern w:val="0"/>
          <w:szCs w:val="21"/>
        </w:rPr>
        <w:t>10</w:t>
      </w:r>
      <w:r w:rsidRPr="00AD04F6">
        <w:rPr>
          <w:rFonts w:ascii="Helvetica" w:eastAsia="宋体" w:hAnsi="Helvetica" w:cs="Helvetica"/>
          <w:color w:val="333333"/>
          <w:kern w:val="0"/>
          <w:szCs w:val="21"/>
        </w:rPr>
        <w:t>万元以上</w:t>
      </w:r>
      <w:r w:rsidRPr="00AD04F6">
        <w:rPr>
          <w:rFonts w:ascii="Helvetica" w:eastAsia="宋体" w:hAnsi="Helvetica" w:cs="Helvetica"/>
          <w:color w:val="333333"/>
          <w:kern w:val="0"/>
          <w:szCs w:val="21"/>
        </w:rPr>
        <w:t>50</w:t>
      </w:r>
      <w:r w:rsidRPr="00AD04F6">
        <w:rPr>
          <w:rFonts w:ascii="Helvetica" w:eastAsia="宋体" w:hAnsi="Helvetica" w:cs="Helvetica"/>
          <w:color w:val="333333"/>
          <w:kern w:val="0"/>
          <w:szCs w:val="21"/>
        </w:rPr>
        <w:t>万元以下的罚款。</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第六十二条</w:t>
      </w:r>
      <w:r w:rsidRPr="00AD04F6">
        <w:rPr>
          <w:rFonts w:ascii="Helvetica" w:eastAsia="宋体" w:hAnsi="Helvetica" w:cs="Helvetica"/>
          <w:color w:val="333333"/>
          <w:kern w:val="0"/>
          <w:szCs w:val="21"/>
        </w:rPr>
        <w:t xml:space="preserve">　违反本条例的规定，未经业主大会同意，物业服务企业擅自改变物业管理用房的用途的，由县级以上地方人民政府房地产行政主管部门责令限期改正，给予警告，并处</w:t>
      </w:r>
      <w:r w:rsidRPr="00AD04F6">
        <w:rPr>
          <w:rFonts w:ascii="Helvetica" w:eastAsia="宋体" w:hAnsi="Helvetica" w:cs="Helvetica"/>
          <w:color w:val="333333"/>
          <w:kern w:val="0"/>
          <w:szCs w:val="21"/>
        </w:rPr>
        <w:t>1</w:t>
      </w:r>
      <w:r w:rsidRPr="00AD04F6">
        <w:rPr>
          <w:rFonts w:ascii="Helvetica" w:eastAsia="宋体" w:hAnsi="Helvetica" w:cs="Helvetica"/>
          <w:color w:val="333333"/>
          <w:kern w:val="0"/>
          <w:szCs w:val="21"/>
        </w:rPr>
        <w:t>万元以上</w:t>
      </w:r>
      <w:r w:rsidRPr="00AD04F6">
        <w:rPr>
          <w:rFonts w:ascii="Helvetica" w:eastAsia="宋体" w:hAnsi="Helvetica" w:cs="Helvetica"/>
          <w:color w:val="333333"/>
          <w:kern w:val="0"/>
          <w:szCs w:val="21"/>
        </w:rPr>
        <w:t>10</w:t>
      </w:r>
      <w:r w:rsidRPr="00AD04F6">
        <w:rPr>
          <w:rFonts w:ascii="Helvetica" w:eastAsia="宋体" w:hAnsi="Helvetica" w:cs="Helvetica"/>
          <w:color w:val="333333"/>
          <w:kern w:val="0"/>
          <w:szCs w:val="21"/>
        </w:rPr>
        <w:t>万元以下的罚款；有收益的，所得收益用于物业管理区域内物业共用部位、共用设施设备的维修、养护，剩余部分按照业主大会的决定使用。</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第六十三条</w:t>
      </w:r>
      <w:r w:rsidRPr="00AD04F6">
        <w:rPr>
          <w:rFonts w:ascii="Helvetica" w:eastAsia="宋体" w:hAnsi="Helvetica" w:cs="Helvetica"/>
          <w:color w:val="333333"/>
          <w:kern w:val="0"/>
          <w:szCs w:val="21"/>
        </w:rPr>
        <w:t xml:space="preserve">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（一）擅自改变物业管理区域内按照规划建设的公共建筑和共用设施用途的；</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（二）擅自占用、挖掘物业管理区域内道路、场地，损害业主共同利益的；</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（三）擅自利用物业共用部位、共用设施设备进行经营的。</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color w:val="333333"/>
          <w:kern w:val="0"/>
          <w:szCs w:val="21"/>
        </w:rPr>
        <w:t>个人有前款规定行为之一的，处</w:t>
      </w:r>
      <w:r w:rsidRPr="00AD04F6">
        <w:rPr>
          <w:rFonts w:ascii="Helvetica" w:eastAsia="宋体" w:hAnsi="Helvetica" w:cs="Helvetica"/>
          <w:color w:val="333333"/>
          <w:kern w:val="0"/>
          <w:szCs w:val="21"/>
        </w:rPr>
        <w:t>1000</w:t>
      </w:r>
      <w:r w:rsidRPr="00AD04F6">
        <w:rPr>
          <w:rFonts w:ascii="Helvetica" w:eastAsia="宋体" w:hAnsi="Helvetica" w:cs="Helvetica"/>
          <w:color w:val="333333"/>
          <w:kern w:val="0"/>
          <w:szCs w:val="21"/>
        </w:rPr>
        <w:t>元以上</w:t>
      </w:r>
      <w:r w:rsidRPr="00AD04F6">
        <w:rPr>
          <w:rFonts w:ascii="Helvetica" w:eastAsia="宋体" w:hAnsi="Helvetica" w:cs="Helvetica"/>
          <w:color w:val="333333"/>
          <w:kern w:val="0"/>
          <w:szCs w:val="21"/>
        </w:rPr>
        <w:t>1</w:t>
      </w:r>
      <w:r w:rsidRPr="00AD04F6">
        <w:rPr>
          <w:rFonts w:ascii="Helvetica" w:eastAsia="宋体" w:hAnsi="Helvetica" w:cs="Helvetica"/>
          <w:color w:val="333333"/>
          <w:kern w:val="0"/>
          <w:szCs w:val="21"/>
        </w:rPr>
        <w:t>万元以下的罚款；单位有前款规定行为之一的，处</w:t>
      </w:r>
      <w:r w:rsidRPr="00AD04F6">
        <w:rPr>
          <w:rFonts w:ascii="Helvetica" w:eastAsia="宋体" w:hAnsi="Helvetica" w:cs="Helvetica"/>
          <w:color w:val="333333"/>
          <w:kern w:val="0"/>
          <w:szCs w:val="21"/>
        </w:rPr>
        <w:t>5</w:t>
      </w:r>
      <w:r w:rsidRPr="00AD04F6">
        <w:rPr>
          <w:rFonts w:ascii="Helvetica" w:eastAsia="宋体" w:hAnsi="Helvetica" w:cs="Helvetica"/>
          <w:color w:val="333333"/>
          <w:kern w:val="0"/>
          <w:szCs w:val="21"/>
        </w:rPr>
        <w:t>万元以上</w:t>
      </w:r>
      <w:r w:rsidRPr="00AD04F6">
        <w:rPr>
          <w:rFonts w:ascii="Helvetica" w:eastAsia="宋体" w:hAnsi="Helvetica" w:cs="Helvetica"/>
          <w:color w:val="333333"/>
          <w:kern w:val="0"/>
          <w:szCs w:val="21"/>
        </w:rPr>
        <w:t>20</w:t>
      </w:r>
      <w:r w:rsidRPr="00AD04F6">
        <w:rPr>
          <w:rFonts w:ascii="Helvetica" w:eastAsia="宋体" w:hAnsi="Helvetica" w:cs="Helvetica"/>
          <w:color w:val="333333"/>
          <w:kern w:val="0"/>
          <w:szCs w:val="21"/>
        </w:rPr>
        <w:t>万元以下的罚款。</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第六十四条</w:t>
      </w:r>
      <w:r w:rsidRPr="00AD04F6">
        <w:rPr>
          <w:rFonts w:ascii="Helvetica" w:eastAsia="宋体" w:hAnsi="Helvetica" w:cs="Helvetica"/>
          <w:color w:val="333333"/>
          <w:kern w:val="0"/>
          <w:szCs w:val="21"/>
        </w:rPr>
        <w:t xml:space="preserve">　违反物业服务合同约定，业主逾期</w:t>
      </w:r>
      <w:proofErr w:type="gramStart"/>
      <w:r w:rsidRPr="00AD04F6">
        <w:rPr>
          <w:rFonts w:ascii="Helvetica" w:eastAsia="宋体" w:hAnsi="Helvetica" w:cs="Helvetica"/>
          <w:color w:val="333333"/>
          <w:kern w:val="0"/>
          <w:szCs w:val="21"/>
        </w:rPr>
        <w:t>不</w:t>
      </w:r>
      <w:proofErr w:type="gramEnd"/>
      <w:r w:rsidRPr="00AD04F6">
        <w:rPr>
          <w:rFonts w:ascii="Helvetica" w:eastAsia="宋体" w:hAnsi="Helvetica" w:cs="Helvetica"/>
          <w:color w:val="333333"/>
          <w:kern w:val="0"/>
          <w:szCs w:val="21"/>
        </w:rPr>
        <w:t>交纳物业服务费用的，业主委员会应当督促其限期交纳；逾期仍</w:t>
      </w:r>
      <w:proofErr w:type="gramStart"/>
      <w:r w:rsidRPr="00AD04F6">
        <w:rPr>
          <w:rFonts w:ascii="Helvetica" w:eastAsia="宋体" w:hAnsi="Helvetica" w:cs="Helvetica"/>
          <w:color w:val="333333"/>
          <w:kern w:val="0"/>
          <w:szCs w:val="21"/>
        </w:rPr>
        <w:t>不</w:t>
      </w:r>
      <w:proofErr w:type="gramEnd"/>
      <w:r w:rsidRPr="00AD04F6">
        <w:rPr>
          <w:rFonts w:ascii="Helvetica" w:eastAsia="宋体" w:hAnsi="Helvetica" w:cs="Helvetica"/>
          <w:color w:val="333333"/>
          <w:kern w:val="0"/>
          <w:szCs w:val="21"/>
        </w:rPr>
        <w:t>交纳的，物业服务企业可以向人民法院起诉。</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第六十五条</w:t>
      </w:r>
      <w:r w:rsidRPr="00AD04F6">
        <w:rPr>
          <w:rFonts w:ascii="Helvetica" w:eastAsia="宋体" w:hAnsi="Helvetica" w:cs="Helvetica"/>
          <w:color w:val="333333"/>
          <w:kern w:val="0"/>
          <w:szCs w:val="21"/>
        </w:rPr>
        <w:t xml:space="preserve">　业主以业主大会或者业主委员会的名义，从事违反法律、法规的活动，构成犯罪的，依法追究刑事责任；尚不构成犯罪的，依法给予治安管理处罚。</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第六十六条</w:t>
      </w:r>
      <w:r w:rsidRPr="00AD04F6">
        <w:rPr>
          <w:rFonts w:ascii="Helvetica" w:eastAsia="宋体" w:hAnsi="Helvetica" w:cs="Helvetica"/>
          <w:color w:val="333333"/>
          <w:kern w:val="0"/>
          <w:szCs w:val="21"/>
        </w:rPr>
        <w:t xml:space="preserve">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第七章　附则</w:t>
      </w:r>
    </w:p>
    <w:p w:rsidR="00AD04F6" w:rsidRPr="00AD04F6" w:rsidRDefault="00AD04F6" w:rsidP="00AD04F6">
      <w:pPr>
        <w:widowControl/>
        <w:shd w:val="clear" w:color="auto" w:fill="FFFFFF"/>
        <w:spacing w:line="360" w:lineRule="atLeast"/>
        <w:ind w:firstLine="480"/>
        <w:jc w:val="left"/>
        <w:rPr>
          <w:rFonts w:ascii="Helvetica" w:eastAsia="宋体" w:hAnsi="Helvetica" w:cs="Helvetica"/>
          <w:color w:val="333333"/>
          <w:kern w:val="0"/>
          <w:szCs w:val="21"/>
        </w:rPr>
      </w:pPr>
      <w:r w:rsidRPr="00AD04F6">
        <w:rPr>
          <w:rFonts w:ascii="Helvetica" w:eastAsia="宋体" w:hAnsi="Helvetica" w:cs="Helvetica"/>
          <w:b/>
          <w:bCs/>
          <w:color w:val="333333"/>
          <w:kern w:val="0"/>
          <w:szCs w:val="21"/>
        </w:rPr>
        <w:t>第六十七条</w:t>
      </w:r>
      <w:r w:rsidRPr="00AD04F6">
        <w:rPr>
          <w:rFonts w:ascii="Helvetica" w:eastAsia="宋体" w:hAnsi="Helvetica" w:cs="Helvetica"/>
          <w:color w:val="333333"/>
          <w:kern w:val="0"/>
          <w:szCs w:val="21"/>
        </w:rPr>
        <w:t xml:space="preserve">　本条例自</w:t>
      </w:r>
      <w:r w:rsidRPr="00AD04F6">
        <w:rPr>
          <w:rFonts w:ascii="Helvetica" w:eastAsia="宋体" w:hAnsi="Helvetica" w:cs="Helvetica"/>
          <w:color w:val="333333"/>
          <w:kern w:val="0"/>
          <w:szCs w:val="21"/>
        </w:rPr>
        <w:t>2003</w:t>
      </w:r>
      <w:r w:rsidRPr="00AD04F6">
        <w:rPr>
          <w:rFonts w:ascii="Helvetica" w:eastAsia="宋体" w:hAnsi="Helvetica" w:cs="Helvetica"/>
          <w:color w:val="333333"/>
          <w:kern w:val="0"/>
          <w:szCs w:val="21"/>
        </w:rPr>
        <w:t>年</w:t>
      </w:r>
      <w:r w:rsidRPr="00AD04F6">
        <w:rPr>
          <w:rFonts w:ascii="Helvetica" w:eastAsia="宋体" w:hAnsi="Helvetica" w:cs="Helvetica"/>
          <w:color w:val="333333"/>
          <w:kern w:val="0"/>
          <w:szCs w:val="21"/>
        </w:rPr>
        <w:t>9</w:t>
      </w:r>
      <w:r w:rsidRPr="00AD04F6">
        <w:rPr>
          <w:rFonts w:ascii="Helvetica" w:eastAsia="宋体" w:hAnsi="Helvetica" w:cs="Helvetica"/>
          <w:color w:val="333333"/>
          <w:kern w:val="0"/>
          <w:szCs w:val="21"/>
        </w:rPr>
        <w:t>月</w:t>
      </w:r>
      <w:r w:rsidRPr="00AD04F6">
        <w:rPr>
          <w:rFonts w:ascii="Helvetica" w:eastAsia="宋体" w:hAnsi="Helvetica" w:cs="Helvetica"/>
          <w:color w:val="333333"/>
          <w:kern w:val="0"/>
          <w:szCs w:val="21"/>
        </w:rPr>
        <w:t>1</w:t>
      </w:r>
      <w:r w:rsidRPr="00AD04F6">
        <w:rPr>
          <w:rFonts w:ascii="Helvetica" w:eastAsia="宋体" w:hAnsi="Helvetica" w:cs="Helvetica"/>
          <w:color w:val="333333"/>
          <w:kern w:val="0"/>
          <w:szCs w:val="21"/>
        </w:rPr>
        <w:t>日起施行。</w:t>
      </w:r>
    </w:p>
    <w:p w:rsidR="0075503F" w:rsidRPr="00AD04F6" w:rsidRDefault="0075503F"/>
    <w:sectPr w:rsidR="0075503F" w:rsidRPr="00AD04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4F6"/>
    <w:rsid w:val="0075503F"/>
    <w:rsid w:val="00AD0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
    <w:name w:val="ref"/>
    <w:basedOn w:val="a0"/>
    <w:rsid w:val="00AD0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
    <w:name w:val="ref"/>
    <w:basedOn w:val="a0"/>
    <w:rsid w:val="00AD0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27216">
      <w:bodyDiv w:val="1"/>
      <w:marLeft w:val="0"/>
      <w:marRight w:val="0"/>
      <w:marTop w:val="0"/>
      <w:marBottom w:val="0"/>
      <w:divBdr>
        <w:top w:val="none" w:sz="0" w:space="0" w:color="auto"/>
        <w:left w:val="none" w:sz="0" w:space="0" w:color="auto"/>
        <w:bottom w:val="none" w:sz="0" w:space="0" w:color="auto"/>
        <w:right w:val="none" w:sz="0" w:space="0" w:color="auto"/>
      </w:divBdr>
      <w:divsChild>
        <w:div w:id="1967076799">
          <w:marLeft w:val="0"/>
          <w:marRight w:val="0"/>
          <w:marTop w:val="0"/>
          <w:marBottom w:val="225"/>
          <w:divBdr>
            <w:top w:val="none" w:sz="0" w:space="0" w:color="auto"/>
            <w:left w:val="none" w:sz="0" w:space="0" w:color="auto"/>
            <w:bottom w:val="none" w:sz="0" w:space="0" w:color="auto"/>
            <w:right w:val="none" w:sz="0" w:space="0" w:color="auto"/>
          </w:divBdr>
        </w:div>
        <w:div w:id="1975327408">
          <w:marLeft w:val="0"/>
          <w:marRight w:val="0"/>
          <w:marTop w:val="0"/>
          <w:marBottom w:val="225"/>
          <w:divBdr>
            <w:top w:val="none" w:sz="0" w:space="0" w:color="auto"/>
            <w:left w:val="none" w:sz="0" w:space="0" w:color="auto"/>
            <w:bottom w:val="none" w:sz="0" w:space="0" w:color="auto"/>
            <w:right w:val="none" w:sz="0" w:space="0" w:color="auto"/>
          </w:divBdr>
        </w:div>
        <w:div w:id="1900239435">
          <w:marLeft w:val="0"/>
          <w:marRight w:val="0"/>
          <w:marTop w:val="0"/>
          <w:marBottom w:val="225"/>
          <w:divBdr>
            <w:top w:val="none" w:sz="0" w:space="0" w:color="auto"/>
            <w:left w:val="none" w:sz="0" w:space="0" w:color="auto"/>
            <w:bottom w:val="none" w:sz="0" w:space="0" w:color="auto"/>
            <w:right w:val="none" w:sz="0" w:space="0" w:color="auto"/>
          </w:divBdr>
        </w:div>
        <w:div w:id="545147582">
          <w:marLeft w:val="0"/>
          <w:marRight w:val="0"/>
          <w:marTop w:val="0"/>
          <w:marBottom w:val="225"/>
          <w:divBdr>
            <w:top w:val="none" w:sz="0" w:space="0" w:color="auto"/>
            <w:left w:val="none" w:sz="0" w:space="0" w:color="auto"/>
            <w:bottom w:val="none" w:sz="0" w:space="0" w:color="auto"/>
            <w:right w:val="none" w:sz="0" w:space="0" w:color="auto"/>
          </w:divBdr>
        </w:div>
        <w:div w:id="2104183199">
          <w:marLeft w:val="0"/>
          <w:marRight w:val="0"/>
          <w:marTop w:val="0"/>
          <w:marBottom w:val="225"/>
          <w:divBdr>
            <w:top w:val="none" w:sz="0" w:space="0" w:color="auto"/>
            <w:left w:val="none" w:sz="0" w:space="0" w:color="auto"/>
            <w:bottom w:val="none" w:sz="0" w:space="0" w:color="auto"/>
            <w:right w:val="none" w:sz="0" w:space="0" w:color="auto"/>
          </w:divBdr>
        </w:div>
        <w:div w:id="124202258">
          <w:marLeft w:val="0"/>
          <w:marRight w:val="0"/>
          <w:marTop w:val="0"/>
          <w:marBottom w:val="225"/>
          <w:divBdr>
            <w:top w:val="none" w:sz="0" w:space="0" w:color="auto"/>
            <w:left w:val="none" w:sz="0" w:space="0" w:color="auto"/>
            <w:bottom w:val="none" w:sz="0" w:space="0" w:color="auto"/>
            <w:right w:val="none" w:sz="0" w:space="0" w:color="auto"/>
          </w:divBdr>
        </w:div>
        <w:div w:id="605238164">
          <w:marLeft w:val="0"/>
          <w:marRight w:val="0"/>
          <w:marTop w:val="0"/>
          <w:marBottom w:val="225"/>
          <w:divBdr>
            <w:top w:val="none" w:sz="0" w:space="0" w:color="auto"/>
            <w:left w:val="none" w:sz="0" w:space="0" w:color="auto"/>
            <w:bottom w:val="none" w:sz="0" w:space="0" w:color="auto"/>
            <w:right w:val="none" w:sz="0" w:space="0" w:color="auto"/>
          </w:divBdr>
        </w:div>
        <w:div w:id="1462069135">
          <w:marLeft w:val="0"/>
          <w:marRight w:val="0"/>
          <w:marTop w:val="0"/>
          <w:marBottom w:val="225"/>
          <w:divBdr>
            <w:top w:val="none" w:sz="0" w:space="0" w:color="auto"/>
            <w:left w:val="none" w:sz="0" w:space="0" w:color="auto"/>
            <w:bottom w:val="none" w:sz="0" w:space="0" w:color="auto"/>
            <w:right w:val="none" w:sz="0" w:space="0" w:color="auto"/>
          </w:divBdr>
        </w:div>
        <w:div w:id="238179583">
          <w:marLeft w:val="0"/>
          <w:marRight w:val="0"/>
          <w:marTop w:val="0"/>
          <w:marBottom w:val="225"/>
          <w:divBdr>
            <w:top w:val="none" w:sz="0" w:space="0" w:color="auto"/>
            <w:left w:val="none" w:sz="0" w:space="0" w:color="auto"/>
            <w:bottom w:val="none" w:sz="0" w:space="0" w:color="auto"/>
            <w:right w:val="none" w:sz="0" w:space="0" w:color="auto"/>
          </w:divBdr>
        </w:div>
        <w:div w:id="1365788716">
          <w:marLeft w:val="0"/>
          <w:marRight w:val="0"/>
          <w:marTop w:val="0"/>
          <w:marBottom w:val="225"/>
          <w:divBdr>
            <w:top w:val="none" w:sz="0" w:space="0" w:color="auto"/>
            <w:left w:val="none" w:sz="0" w:space="0" w:color="auto"/>
            <w:bottom w:val="none" w:sz="0" w:space="0" w:color="auto"/>
            <w:right w:val="none" w:sz="0" w:space="0" w:color="auto"/>
          </w:divBdr>
        </w:div>
        <w:div w:id="1301303271">
          <w:marLeft w:val="0"/>
          <w:marRight w:val="0"/>
          <w:marTop w:val="0"/>
          <w:marBottom w:val="225"/>
          <w:divBdr>
            <w:top w:val="none" w:sz="0" w:space="0" w:color="auto"/>
            <w:left w:val="none" w:sz="0" w:space="0" w:color="auto"/>
            <w:bottom w:val="none" w:sz="0" w:space="0" w:color="auto"/>
            <w:right w:val="none" w:sz="0" w:space="0" w:color="auto"/>
          </w:divBdr>
        </w:div>
        <w:div w:id="1677416545">
          <w:marLeft w:val="0"/>
          <w:marRight w:val="0"/>
          <w:marTop w:val="0"/>
          <w:marBottom w:val="225"/>
          <w:divBdr>
            <w:top w:val="none" w:sz="0" w:space="0" w:color="auto"/>
            <w:left w:val="none" w:sz="0" w:space="0" w:color="auto"/>
            <w:bottom w:val="none" w:sz="0" w:space="0" w:color="auto"/>
            <w:right w:val="none" w:sz="0" w:space="0" w:color="auto"/>
          </w:divBdr>
        </w:div>
        <w:div w:id="585383394">
          <w:marLeft w:val="0"/>
          <w:marRight w:val="0"/>
          <w:marTop w:val="0"/>
          <w:marBottom w:val="225"/>
          <w:divBdr>
            <w:top w:val="none" w:sz="0" w:space="0" w:color="auto"/>
            <w:left w:val="none" w:sz="0" w:space="0" w:color="auto"/>
            <w:bottom w:val="none" w:sz="0" w:space="0" w:color="auto"/>
            <w:right w:val="none" w:sz="0" w:space="0" w:color="auto"/>
          </w:divBdr>
        </w:div>
        <w:div w:id="464157981">
          <w:marLeft w:val="0"/>
          <w:marRight w:val="0"/>
          <w:marTop w:val="0"/>
          <w:marBottom w:val="225"/>
          <w:divBdr>
            <w:top w:val="none" w:sz="0" w:space="0" w:color="auto"/>
            <w:left w:val="none" w:sz="0" w:space="0" w:color="auto"/>
            <w:bottom w:val="none" w:sz="0" w:space="0" w:color="auto"/>
            <w:right w:val="none" w:sz="0" w:space="0" w:color="auto"/>
          </w:divBdr>
        </w:div>
        <w:div w:id="1941063258">
          <w:marLeft w:val="0"/>
          <w:marRight w:val="0"/>
          <w:marTop w:val="0"/>
          <w:marBottom w:val="225"/>
          <w:divBdr>
            <w:top w:val="none" w:sz="0" w:space="0" w:color="auto"/>
            <w:left w:val="none" w:sz="0" w:space="0" w:color="auto"/>
            <w:bottom w:val="none" w:sz="0" w:space="0" w:color="auto"/>
            <w:right w:val="none" w:sz="0" w:space="0" w:color="auto"/>
          </w:divBdr>
        </w:div>
        <w:div w:id="174732474">
          <w:marLeft w:val="0"/>
          <w:marRight w:val="0"/>
          <w:marTop w:val="0"/>
          <w:marBottom w:val="225"/>
          <w:divBdr>
            <w:top w:val="none" w:sz="0" w:space="0" w:color="auto"/>
            <w:left w:val="none" w:sz="0" w:space="0" w:color="auto"/>
            <w:bottom w:val="none" w:sz="0" w:space="0" w:color="auto"/>
            <w:right w:val="none" w:sz="0" w:space="0" w:color="auto"/>
          </w:divBdr>
        </w:div>
        <w:div w:id="1649281036">
          <w:marLeft w:val="0"/>
          <w:marRight w:val="0"/>
          <w:marTop w:val="0"/>
          <w:marBottom w:val="225"/>
          <w:divBdr>
            <w:top w:val="none" w:sz="0" w:space="0" w:color="auto"/>
            <w:left w:val="none" w:sz="0" w:space="0" w:color="auto"/>
            <w:bottom w:val="none" w:sz="0" w:space="0" w:color="auto"/>
            <w:right w:val="none" w:sz="0" w:space="0" w:color="auto"/>
          </w:divBdr>
        </w:div>
        <w:div w:id="810944113">
          <w:marLeft w:val="0"/>
          <w:marRight w:val="0"/>
          <w:marTop w:val="0"/>
          <w:marBottom w:val="225"/>
          <w:divBdr>
            <w:top w:val="none" w:sz="0" w:space="0" w:color="auto"/>
            <w:left w:val="none" w:sz="0" w:space="0" w:color="auto"/>
            <w:bottom w:val="none" w:sz="0" w:space="0" w:color="auto"/>
            <w:right w:val="none" w:sz="0" w:space="0" w:color="auto"/>
          </w:divBdr>
        </w:div>
        <w:div w:id="503056042">
          <w:marLeft w:val="0"/>
          <w:marRight w:val="0"/>
          <w:marTop w:val="0"/>
          <w:marBottom w:val="225"/>
          <w:divBdr>
            <w:top w:val="none" w:sz="0" w:space="0" w:color="auto"/>
            <w:left w:val="none" w:sz="0" w:space="0" w:color="auto"/>
            <w:bottom w:val="none" w:sz="0" w:space="0" w:color="auto"/>
            <w:right w:val="none" w:sz="0" w:space="0" w:color="auto"/>
          </w:divBdr>
        </w:div>
        <w:div w:id="779683986">
          <w:marLeft w:val="0"/>
          <w:marRight w:val="0"/>
          <w:marTop w:val="0"/>
          <w:marBottom w:val="225"/>
          <w:divBdr>
            <w:top w:val="none" w:sz="0" w:space="0" w:color="auto"/>
            <w:left w:val="none" w:sz="0" w:space="0" w:color="auto"/>
            <w:bottom w:val="none" w:sz="0" w:space="0" w:color="auto"/>
            <w:right w:val="none" w:sz="0" w:space="0" w:color="auto"/>
          </w:divBdr>
        </w:div>
        <w:div w:id="1147864256">
          <w:marLeft w:val="0"/>
          <w:marRight w:val="0"/>
          <w:marTop w:val="0"/>
          <w:marBottom w:val="225"/>
          <w:divBdr>
            <w:top w:val="none" w:sz="0" w:space="0" w:color="auto"/>
            <w:left w:val="none" w:sz="0" w:space="0" w:color="auto"/>
            <w:bottom w:val="none" w:sz="0" w:space="0" w:color="auto"/>
            <w:right w:val="none" w:sz="0" w:space="0" w:color="auto"/>
          </w:divBdr>
        </w:div>
        <w:div w:id="1239943423">
          <w:marLeft w:val="0"/>
          <w:marRight w:val="0"/>
          <w:marTop w:val="0"/>
          <w:marBottom w:val="225"/>
          <w:divBdr>
            <w:top w:val="none" w:sz="0" w:space="0" w:color="auto"/>
            <w:left w:val="none" w:sz="0" w:space="0" w:color="auto"/>
            <w:bottom w:val="none" w:sz="0" w:space="0" w:color="auto"/>
            <w:right w:val="none" w:sz="0" w:space="0" w:color="auto"/>
          </w:divBdr>
        </w:div>
        <w:div w:id="494344337">
          <w:marLeft w:val="0"/>
          <w:marRight w:val="0"/>
          <w:marTop w:val="0"/>
          <w:marBottom w:val="225"/>
          <w:divBdr>
            <w:top w:val="none" w:sz="0" w:space="0" w:color="auto"/>
            <w:left w:val="none" w:sz="0" w:space="0" w:color="auto"/>
            <w:bottom w:val="none" w:sz="0" w:space="0" w:color="auto"/>
            <w:right w:val="none" w:sz="0" w:space="0" w:color="auto"/>
          </w:divBdr>
        </w:div>
        <w:div w:id="83262263">
          <w:marLeft w:val="0"/>
          <w:marRight w:val="0"/>
          <w:marTop w:val="0"/>
          <w:marBottom w:val="225"/>
          <w:divBdr>
            <w:top w:val="none" w:sz="0" w:space="0" w:color="auto"/>
            <w:left w:val="none" w:sz="0" w:space="0" w:color="auto"/>
            <w:bottom w:val="none" w:sz="0" w:space="0" w:color="auto"/>
            <w:right w:val="none" w:sz="0" w:space="0" w:color="auto"/>
          </w:divBdr>
        </w:div>
        <w:div w:id="186607300">
          <w:marLeft w:val="0"/>
          <w:marRight w:val="0"/>
          <w:marTop w:val="0"/>
          <w:marBottom w:val="225"/>
          <w:divBdr>
            <w:top w:val="none" w:sz="0" w:space="0" w:color="auto"/>
            <w:left w:val="none" w:sz="0" w:space="0" w:color="auto"/>
            <w:bottom w:val="none" w:sz="0" w:space="0" w:color="auto"/>
            <w:right w:val="none" w:sz="0" w:space="0" w:color="auto"/>
          </w:divBdr>
        </w:div>
        <w:div w:id="348143998">
          <w:marLeft w:val="0"/>
          <w:marRight w:val="0"/>
          <w:marTop w:val="0"/>
          <w:marBottom w:val="225"/>
          <w:divBdr>
            <w:top w:val="none" w:sz="0" w:space="0" w:color="auto"/>
            <w:left w:val="none" w:sz="0" w:space="0" w:color="auto"/>
            <w:bottom w:val="none" w:sz="0" w:space="0" w:color="auto"/>
            <w:right w:val="none" w:sz="0" w:space="0" w:color="auto"/>
          </w:divBdr>
        </w:div>
        <w:div w:id="264655392">
          <w:marLeft w:val="0"/>
          <w:marRight w:val="0"/>
          <w:marTop w:val="0"/>
          <w:marBottom w:val="225"/>
          <w:divBdr>
            <w:top w:val="none" w:sz="0" w:space="0" w:color="auto"/>
            <w:left w:val="none" w:sz="0" w:space="0" w:color="auto"/>
            <w:bottom w:val="none" w:sz="0" w:space="0" w:color="auto"/>
            <w:right w:val="none" w:sz="0" w:space="0" w:color="auto"/>
          </w:divBdr>
        </w:div>
        <w:div w:id="905143050">
          <w:marLeft w:val="0"/>
          <w:marRight w:val="0"/>
          <w:marTop w:val="0"/>
          <w:marBottom w:val="225"/>
          <w:divBdr>
            <w:top w:val="none" w:sz="0" w:space="0" w:color="auto"/>
            <w:left w:val="none" w:sz="0" w:space="0" w:color="auto"/>
            <w:bottom w:val="none" w:sz="0" w:space="0" w:color="auto"/>
            <w:right w:val="none" w:sz="0" w:space="0" w:color="auto"/>
          </w:divBdr>
        </w:div>
        <w:div w:id="684330775">
          <w:marLeft w:val="0"/>
          <w:marRight w:val="0"/>
          <w:marTop w:val="0"/>
          <w:marBottom w:val="225"/>
          <w:divBdr>
            <w:top w:val="none" w:sz="0" w:space="0" w:color="auto"/>
            <w:left w:val="none" w:sz="0" w:space="0" w:color="auto"/>
            <w:bottom w:val="none" w:sz="0" w:space="0" w:color="auto"/>
            <w:right w:val="none" w:sz="0" w:space="0" w:color="auto"/>
          </w:divBdr>
        </w:div>
        <w:div w:id="1984583577">
          <w:marLeft w:val="0"/>
          <w:marRight w:val="0"/>
          <w:marTop w:val="0"/>
          <w:marBottom w:val="225"/>
          <w:divBdr>
            <w:top w:val="none" w:sz="0" w:space="0" w:color="auto"/>
            <w:left w:val="none" w:sz="0" w:space="0" w:color="auto"/>
            <w:bottom w:val="none" w:sz="0" w:space="0" w:color="auto"/>
            <w:right w:val="none" w:sz="0" w:space="0" w:color="auto"/>
          </w:divBdr>
        </w:div>
        <w:div w:id="978454872">
          <w:marLeft w:val="0"/>
          <w:marRight w:val="0"/>
          <w:marTop w:val="0"/>
          <w:marBottom w:val="225"/>
          <w:divBdr>
            <w:top w:val="none" w:sz="0" w:space="0" w:color="auto"/>
            <w:left w:val="none" w:sz="0" w:space="0" w:color="auto"/>
            <w:bottom w:val="none" w:sz="0" w:space="0" w:color="auto"/>
            <w:right w:val="none" w:sz="0" w:space="0" w:color="auto"/>
          </w:divBdr>
        </w:div>
        <w:div w:id="75439998">
          <w:marLeft w:val="0"/>
          <w:marRight w:val="0"/>
          <w:marTop w:val="0"/>
          <w:marBottom w:val="225"/>
          <w:divBdr>
            <w:top w:val="none" w:sz="0" w:space="0" w:color="auto"/>
            <w:left w:val="none" w:sz="0" w:space="0" w:color="auto"/>
            <w:bottom w:val="none" w:sz="0" w:space="0" w:color="auto"/>
            <w:right w:val="none" w:sz="0" w:space="0" w:color="auto"/>
          </w:divBdr>
        </w:div>
        <w:div w:id="1183663580">
          <w:marLeft w:val="0"/>
          <w:marRight w:val="0"/>
          <w:marTop w:val="0"/>
          <w:marBottom w:val="225"/>
          <w:divBdr>
            <w:top w:val="none" w:sz="0" w:space="0" w:color="auto"/>
            <w:left w:val="none" w:sz="0" w:space="0" w:color="auto"/>
            <w:bottom w:val="none" w:sz="0" w:space="0" w:color="auto"/>
            <w:right w:val="none" w:sz="0" w:space="0" w:color="auto"/>
          </w:divBdr>
        </w:div>
        <w:div w:id="737245731">
          <w:marLeft w:val="0"/>
          <w:marRight w:val="0"/>
          <w:marTop w:val="0"/>
          <w:marBottom w:val="225"/>
          <w:divBdr>
            <w:top w:val="none" w:sz="0" w:space="0" w:color="auto"/>
            <w:left w:val="none" w:sz="0" w:space="0" w:color="auto"/>
            <w:bottom w:val="none" w:sz="0" w:space="0" w:color="auto"/>
            <w:right w:val="none" w:sz="0" w:space="0" w:color="auto"/>
          </w:divBdr>
        </w:div>
        <w:div w:id="1235315581">
          <w:marLeft w:val="0"/>
          <w:marRight w:val="0"/>
          <w:marTop w:val="0"/>
          <w:marBottom w:val="225"/>
          <w:divBdr>
            <w:top w:val="none" w:sz="0" w:space="0" w:color="auto"/>
            <w:left w:val="none" w:sz="0" w:space="0" w:color="auto"/>
            <w:bottom w:val="none" w:sz="0" w:space="0" w:color="auto"/>
            <w:right w:val="none" w:sz="0" w:space="0" w:color="auto"/>
          </w:divBdr>
        </w:div>
        <w:div w:id="862524258">
          <w:marLeft w:val="0"/>
          <w:marRight w:val="0"/>
          <w:marTop w:val="0"/>
          <w:marBottom w:val="225"/>
          <w:divBdr>
            <w:top w:val="none" w:sz="0" w:space="0" w:color="auto"/>
            <w:left w:val="none" w:sz="0" w:space="0" w:color="auto"/>
            <w:bottom w:val="none" w:sz="0" w:space="0" w:color="auto"/>
            <w:right w:val="none" w:sz="0" w:space="0" w:color="auto"/>
          </w:divBdr>
        </w:div>
        <w:div w:id="828137578">
          <w:marLeft w:val="0"/>
          <w:marRight w:val="0"/>
          <w:marTop w:val="0"/>
          <w:marBottom w:val="225"/>
          <w:divBdr>
            <w:top w:val="none" w:sz="0" w:space="0" w:color="auto"/>
            <w:left w:val="none" w:sz="0" w:space="0" w:color="auto"/>
            <w:bottom w:val="none" w:sz="0" w:space="0" w:color="auto"/>
            <w:right w:val="none" w:sz="0" w:space="0" w:color="auto"/>
          </w:divBdr>
        </w:div>
        <w:div w:id="1779135382">
          <w:marLeft w:val="0"/>
          <w:marRight w:val="0"/>
          <w:marTop w:val="0"/>
          <w:marBottom w:val="225"/>
          <w:divBdr>
            <w:top w:val="none" w:sz="0" w:space="0" w:color="auto"/>
            <w:left w:val="none" w:sz="0" w:space="0" w:color="auto"/>
            <w:bottom w:val="none" w:sz="0" w:space="0" w:color="auto"/>
            <w:right w:val="none" w:sz="0" w:space="0" w:color="auto"/>
          </w:divBdr>
        </w:div>
        <w:div w:id="1728259629">
          <w:marLeft w:val="0"/>
          <w:marRight w:val="0"/>
          <w:marTop w:val="0"/>
          <w:marBottom w:val="225"/>
          <w:divBdr>
            <w:top w:val="none" w:sz="0" w:space="0" w:color="auto"/>
            <w:left w:val="none" w:sz="0" w:space="0" w:color="auto"/>
            <w:bottom w:val="none" w:sz="0" w:space="0" w:color="auto"/>
            <w:right w:val="none" w:sz="0" w:space="0" w:color="auto"/>
          </w:divBdr>
        </w:div>
        <w:div w:id="528570380">
          <w:marLeft w:val="0"/>
          <w:marRight w:val="0"/>
          <w:marTop w:val="0"/>
          <w:marBottom w:val="225"/>
          <w:divBdr>
            <w:top w:val="none" w:sz="0" w:space="0" w:color="auto"/>
            <w:left w:val="none" w:sz="0" w:space="0" w:color="auto"/>
            <w:bottom w:val="none" w:sz="0" w:space="0" w:color="auto"/>
            <w:right w:val="none" w:sz="0" w:space="0" w:color="auto"/>
          </w:divBdr>
        </w:div>
        <w:div w:id="1474372382">
          <w:marLeft w:val="0"/>
          <w:marRight w:val="0"/>
          <w:marTop w:val="0"/>
          <w:marBottom w:val="225"/>
          <w:divBdr>
            <w:top w:val="none" w:sz="0" w:space="0" w:color="auto"/>
            <w:left w:val="none" w:sz="0" w:space="0" w:color="auto"/>
            <w:bottom w:val="none" w:sz="0" w:space="0" w:color="auto"/>
            <w:right w:val="none" w:sz="0" w:space="0" w:color="auto"/>
          </w:divBdr>
        </w:div>
        <w:div w:id="912471587">
          <w:marLeft w:val="0"/>
          <w:marRight w:val="0"/>
          <w:marTop w:val="0"/>
          <w:marBottom w:val="225"/>
          <w:divBdr>
            <w:top w:val="none" w:sz="0" w:space="0" w:color="auto"/>
            <w:left w:val="none" w:sz="0" w:space="0" w:color="auto"/>
            <w:bottom w:val="none" w:sz="0" w:space="0" w:color="auto"/>
            <w:right w:val="none" w:sz="0" w:space="0" w:color="auto"/>
          </w:divBdr>
        </w:div>
        <w:div w:id="1845781106">
          <w:marLeft w:val="0"/>
          <w:marRight w:val="0"/>
          <w:marTop w:val="0"/>
          <w:marBottom w:val="225"/>
          <w:divBdr>
            <w:top w:val="none" w:sz="0" w:space="0" w:color="auto"/>
            <w:left w:val="none" w:sz="0" w:space="0" w:color="auto"/>
            <w:bottom w:val="none" w:sz="0" w:space="0" w:color="auto"/>
            <w:right w:val="none" w:sz="0" w:space="0" w:color="auto"/>
          </w:divBdr>
        </w:div>
        <w:div w:id="1284851254">
          <w:marLeft w:val="0"/>
          <w:marRight w:val="0"/>
          <w:marTop w:val="0"/>
          <w:marBottom w:val="225"/>
          <w:divBdr>
            <w:top w:val="none" w:sz="0" w:space="0" w:color="auto"/>
            <w:left w:val="none" w:sz="0" w:space="0" w:color="auto"/>
            <w:bottom w:val="none" w:sz="0" w:space="0" w:color="auto"/>
            <w:right w:val="none" w:sz="0" w:space="0" w:color="auto"/>
          </w:divBdr>
        </w:div>
        <w:div w:id="527180413">
          <w:marLeft w:val="0"/>
          <w:marRight w:val="0"/>
          <w:marTop w:val="0"/>
          <w:marBottom w:val="225"/>
          <w:divBdr>
            <w:top w:val="none" w:sz="0" w:space="0" w:color="auto"/>
            <w:left w:val="none" w:sz="0" w:space="0" w:color="auto"/>
            <w:bottom w:val="none" w:sz="0" w:space="0" w:color="auto"/>
            <w:right w:val="none" w:sz="0" w:space="0" w:color="auto"/>
          </w:divBdr>
        </w:div>
        <w:div w:id="492183568">
          <w:marLeft w:val="0"/>
          <w:marRight w:val="0"/>
          <w:marTop w:val="0"/>
          <w:marBottom w:val="225"/>
          <w:divBdr>
            <w:top w:val="none" w:sz="0" w:space="0" w:color="auto"/>
            <w:left w:val="none" w:sz="0" w:space="0" w:color="auto"/>
            <w:bottom w:val="none" w:sz="0" w:space="0" w:color="auto"/>
            <w:right w:val="none" w:sz="0" w:space="0" w:color="auto"/>
          </w:divBdr>
        </w:div>
        <w:div w:id="533004395">
          <w:marLeft w:val="0"/>
          <w:marRight w:val="0"/>
          <w:marTop w:val="0"/>
          <w:marBottom w:val="225"/>
          <w:divBdr>
            <w:top w:val="none" w:sz="0" w:space="0" w:color="auto"/>
            <w:left w:val="none" w:sz="0" w:space="0" w:color="auto"/>
            <w:bottom w:val="none" w:sz="0" w:space="0" w:color="auto"/>
            <w:right w:val="none" w:sz="0" w:space="0" w:color="auto"/>
          </w:divBdr>
        </w:div>
        <w:div w:id="181669792">
          <w:marLeft w:val="0"/>
          <w:marRight w:val="0"/>
          <w:marTop w:val="0"/>
          <w:marBottom w:val="225"/>
          <w:divBdr>
            <w:top w:val="none" w:sz="0" w:space="0" w:color="auto"/>
            <w:left w:val="none" w:sz="0" w:space="0" w:color="auto"/>
            <w:bottom w:val="none" w:sz="0" w:space="0" w:color="auto"/>
            <w:right w:val="none" w:sz="0" w:space="0" w:color="auto"/>
          </w:divBdr>
        </w:div>
        <w:div w:id="1832059264">
          <w:marLeft w:val="0"/>
          <w:marRight w:val="0"/>
          <w:marTop w:val="0"/>
          <w:marBottom w:val="225"/>
          <w:divBdr>
            <w:top w:val="none" w:sz="0" w:space="0" w:color="auto"/>
            <w:left w:val="none" w:sz="0" w:space="0" w:color="auto"/>
            <w:bottom w:val="none" w:sz="0" w:space="0" w:color="auto"/>
            <w:right w:val="none" w:sz="0" w:space="0" w:color="auto"/>
          </w:divBdr>
        </w:div>
        <w:div w:id="40521848">
          <w:marLeft w:val="0"/>
          <w:marRight w:val="0"/>
          <w:marTop w:val="0"/>
          <w:marBottom w:val="225"/>
          <w:divBdr>
            <w:top w:val="none" w:sz="0" w:space="0" w:color="auto"/>
            <w:left w:val="none" w:sz="0" w:space="0" w:color="auto"/>
            <w:bottom w:val="none" w:sz="0" w:space="0" w:color="auto"/>
            <w:right w:val="none" w:sz="0" w:space="0" w:color="auto"/>
          </w:divBdr>
        </w:div>
        <w:div w:id="599919238">
          <w:marLeft w:val="0"/>
          <w:marRight w:val="0"/>
          <w:marTop w:val="0"/>
          <w:marBottom w:val="225"/>
          <w:divBdr>
            <w:top w:val="none" w:sz="0" w:space="0" w:color="auto"/>
            <w:left w:val="none" w:sz="0" w:space="0" w:color="auto"/>
            <w:bottom w:val="none" w:sz="0" w:space="0" w:color="auto"/>
            <w:right w:val="none" w:sz="0" w:space="0" w:color="auto"/>
          </w:divBdr>
        </w:div>
        <w:div w:id="1137378182">
          <w:marLeft w:val="0"/>
          <w:marRight w:val="0"/>
          <w:marTop w:val="0"/>
          <w:marBottom w:val="225"/>
          <w:divBdr>
            <w:top w:val="none" w:sz="0" w:space="0" w:color="auto"/>
            <w:left w:val="none" w:sz="0" w:space="0" w:color="auto"/>
            <w:bottom w:val="none" w:sz="0" w:space="0" w:color="auto"/>
            <w:right w:val="none" w:sz="0" w:space="0" w:color="auto"/>
          </w:divBdr>
        </w:div>
        <w:div w:id="795223820">
          <w:marLeft w:val="0"/>
          <w:marRight w:val="0"/>
          <w:marTop w:val="0"/>
          <w:marBottom w:val="225"/>
          <w:divBdr>
            <w:top w:val="none" w:sz="0" w:space="0" w:color="auto"/>
            <w:left w:val="none" w:sz="0" w:space="0" w:color="auto"/>
            <w:bottom w:val="none" w:sz="0" w:space="0" w:color="auto"/>
            <w:right w:val="none" w:sz="0" w:space="0" w:color="auto"/>
          </w:divBdr>
        </w:div>
        <w:div w:id="116418087">
          <w:marLeft w:val="0"/>
          <w:marRight w:val="0"/>
          <w:marTop w:val="0"/>
          <w:marBottom w:val="225"/>
          <w:divBdr>
            <w:top w:val="none" w:sz="0" w:space="0" w:color="auto"/>
            <w:left w:val="none" w:sz="0" w:space="0" w:color="auto"/>
            <w:bottom w:val="none" w:sz="0" w:space="0" w:color="auto"/>
            <w:right w:val="none" w:sz="0" w:space="0" w:color="auto"/>
          </w:divBdr>
        </w:div>
        <w:div w:id="522593090">
          <w:marLeft w:val="0"/>
          <w:marRight w:val="0"/>
          <w:marTop w:val="0"/>
          <w:marBottom w:val="225"/>
          <w:divBdr>
            <w:top w:val="none" w:sz="0" w:space="0" w:color="auto"/>
            <w:left w:val="none" w:sz="0" w:space="0" w:color="auto"/>
            <w:bottom w:val="none" w:sz="0" w:space="0" w:color="auto"/>
            <w:right w:val="none" w:sz="0" w:space="0" w:color="auto"/>
          </w:divBdr>
        </w:div>
        <w:div w:id="609629295">
          <w:marLeft w:val="0"/>
          <w:marRight w:val="0"/>
          <w:marTop w:val="0"/>
          <w:marBottom w:val="225"/>
          <w:divBdr>
            <w:top w:val="none" w:sz="0" w:space="0" w:color="auto"/>
            <w:left w:val="none" w:sz="0" w:space="0" w:color="auto"/>
            <w:bottom w:val="none" w:sz="0" w:space="0" w:color="auto"/>
            <w:right w:val="none" w:sz="0" w:space="0" w:color="auto"/>
          </w:divBdr>
        </w:div>
        <w:div w:id="710887899">
          <w:marLeft w:val="0"/>
          <w:marRight w:val="0"/>
          <w:marTop w:val="0"/>
          <w:marBottom w:val="225"/>
          <w:divBdr>
            <w:top w:val="none" w:sz="0" w:space="0" w:color="auto"/>
            <w:left w:val="none" w:sz="0" w:space="0" w:color="auto"/>
            <w:bottom w:val="none" w:sz="0" w:space="0" w:color="auto"/>
            <w:right w:val="none" w:sz="0" w:space="0" w:color="auto"/>
          </w:divBdr>
        </w:div>
        <w:div w:id="2129856030">
          <w:marLeft w:val="0"/>
          <w:marRight w:val="0"/>
          <w:marTop w:val="0"/>
          <w:marBottom w:val="225"/>
          <w:divBdr>
            <w:top w:val="none" w:sz="0" w:space="0" w:color="auto"/>
            <w:left w:val="none" w:sz="0" w:space="0" w:color="auto"/>
            <w:bottom w:val="none" w:sz="0" w:space="0" w:color="auto"/>
            <w:right w:val="none" w:sz="0" w:space="0" w:color="auto"/>
          </w:divBdr>
        </w:div>
        <w:div w:id="768745103">
          <w:marLeft w:val="0"/>
          <w:marRight w:val="0"/>
          <w:marTop w:val="0"/>
          <w:marBottom w:val="225"/>
          <w:divBdr>
            <w:top w:val="none" w:sz="0" w:space="0" w:color="auto"/>
            <w:left w:val="none" w:sz="0" w:space="0" w:color="auto"/>
            <w:bottom w:val="none" w:sz="0" w:space="0" w:color="auto"/>
            <w:right w:val="none" w:sz="0" w:space="0" w:color="auto"/>
          </w:divBdr>
        </w:div>
        <w:div w:id="1724599513">
          <w:marLeft w:val="0"/>
          <w:marRight w:val="0"/>
          <w:marTop w:val="0"/>
          <w:marBottom w:val="225"/>
          <w:divBdr>
            <w:top w:val="none" w:sz="0" w:space="0" w:color="auto"/>
            <w:left w:val="none" w:sz="0" w:space="0" w:color="auto"/>
            <w:bottom w:val="none" w:sz="0" w:space="0" w:color="auto"/>
            <w:right w:val="none" w:sz="0" w:space="0" w:color="auto"/>
          </w:divBdr>
        </w:div>
        <w:div w:id="1266694060">
          <w:marLeft w:val="0"/>
          <w:marRight w:val="0"/>
          <w:marTop w:val="0"/>
          <w:marBottom w:val="225"/>
          <w:divBdr>
            <w:top w:val="none" w:sz="0" w:space="0" w:color="auto"/>
            <w:left w:val="none" w:sz="0" w:space="0" w:color="auto"/>
            <w:bottom w:val="none" w:sz="0" w:space="0" w:color="auto"/>
            <w:right w:val="none" w:sz="0" w:space="0" w:color="auto"/>
          </w:divBdr>
        </w:div>
        <w:div w:id="1368138144">
          <w:marLeft w:val="0"/>
          <w:marRight w:val="0"/>
          <w:marTop w:val="0"/>
          <w:marBottom w:val="225"/>
          <w:divBdr>
            <w:top w:val="none" w:sz="0" w:space="0" w:color="auto"/>
            <w:left w:val="none" w:sz="0" w:space="0" w:color="auto"/>
            <w:bottom w:val="none" w:sz="0" w:space="0" w:color="auto"/>
            <w:right w:val="none" w:sz="0" w:space="0" w:color="auto"/>
          </w:divBdr>
        </w:div>
        <w:div w:id="276522429">
          <w:marLeft w:val="0"/>
          <w:marRight w:val="0"/>
          <w:marTop w:val="0"/>
          <w:marBottom w:val="225"/>
          <w:divBdr>
            <w:top w:val="none" w:sz="0" w:space="0" w:color="auto"/>
            <w:left w:val="none" w:sz="0" w:space="0" w:color="auto"/>
            <w:bottom w:val="none" w:sz="0" w:space="0" w:color="auto"/>
            <w:right w:val="none" w:sz="0" w:space="0" w:color="auto"/>
          </w:divBdr>
        </w:div>
        <w:div w:id="775712194">
          <w:marLeft w:val="0"/>
          <w:marRight w:val="0"/>
          <w:marTop w:val="0"/>
          <w:marBottom w:val="225"/>
          <w:divBdr>
            <w:top w:val="none" w:sz="0" w:space="0" w:color="auto"/>
            <w:left w:val="none" w:sz="0" w:space="0" w:color="auto"/>
            <w:bottom w:val="none" w:sz="0" w:space="0" w:color="auto"/>
            <w:right w:val="none" w:sz="0" w:space="0" w:color="auto"/>
          </w:divBdr>
        </w:div>
        <w:div w:id="1258368974">
          <w:marLeft w:val="0"/>
          <w:marRight w:val="0"/>
          <w:marTop w:val="0"/>
          <w:marBottom w:val="225"/>
          <w:divBdr>
            <w:top w:val="none" w:sz="0" w:space="0" w:color="auto"/>
            <w:left w:val="none" w:sz="0" w:space="0" w:color="auto"/>
            <w:bottom w:val="none" w:sz="0" w:space="0" w:color="auto"/>
            <w:right w:val="none" w:sz="0" w:space="0" w:color="auto"/>
          </w:divBdr>
        </w:div>
        <w:div w:id="370884268">
          <w:marLeft w:val="0"/>
          <w:marRight w:val="0"/>
          <w:marTop w:val="0"/>
          <w:marBottom w:val="225"/>
          <w:divBdr>
            <w:top w:val="none" w:sz="0" w:space="0" w:color="auto"/>
            <w:left w:val="none" w:sz="0" w:space="0" w:color="auto"/>
            <w:bottom w:val="none" w:sz="0" w:space="0" w:color="auto"/>
            <w:right w:val="none" w:sz="0" w:space="0" w:color="auto"/>
          </w:divBdr>
        </w:div>
        <w:div w:id="1722556526">
          <w:marLeft w:val="0"/>
          <w:marRight w:val="0"/>
          <w:marTop w:val="0"/>
          <w:marBottom w:val="225"/>
          <w:divBdr>
            <w:top w:val="none" w:sz="0" w:space="0" w:color="auto"/>
            <w:left w:val="none" w:sz="0" w:space="0" w:color="auto"/>
            <w:bottom w:val="none" w:sz="0" w:space="0" w:color="auto"/>
            <w:right w:val="none" w:sz="0" w:space="0" w:color="auto"/>
          </w:divBdr>
        </w:div>
        <w:div w:id="590240777">
          <w:marLeft w:val="0"/>
          <w:marRight w:val="0"/>
          <w:marTop w:val="0"/>
          <w:marBottom w:val="225"/>
          <w:divBdr>
            <w:top w:val="none" w:sz="0" w:space="0" w:color="auto"/>
            <w:left w:val="none" w:sz="0" w:space="0" w:color="auto"/>
            <w:bottom w:val="none" w:sz="0" w:space="0" w:color="auto"/>
            <w:right w:val="none" w:sz="0" w:space="0" w:color="auto"/>
          </w:divBdr>
        </w:div>
        <w:div w:id="1737628279">
          <w:marLeft w:val="0"/>
          <w:marRight w:val="0"/>
          <w:marTop w:val="0"/>
          <w:marBottom w:val="225"/>
          <w:divBdr>
            <w:top w:val="none" w:sz="0" w:space="0" w:color="auto"/>
            <w:left w:val="none" w:sz="0" w:space="0" w:color="auto"/>
            <w:bottom w:val="none" w:sz="0" w:space="0" w:color="auto"/>
            <w:right w:val="none" w:sz="0" w:space="0" w:color="auto"/>
          </w:divBdr>
        </w:div>
        <w:div w:id="1635409427">
          <w:marLeft w:val="0"/>
          <w:marRight w:val="0"/>
          <w:marTop w:val="0"/>
          <w:marBottom w:val="225"/>
          <w:divBdr>
            <w:top w:val="none" w:sz="0" w:space="0" w:color="auto"/>
            <w:left w:val="none" w:sz="0" w:space="0" w:color="auto"/>
            <w:bottom w:val="none" w:sz="0" w:space="0" w:color="auto"/>
            <w:right w:val="none" w:sz="0" w:space="0" w:color="auto"/>
          </w:divBdr>
        </w:div>
        <w:div w:id="607153449">
          <w:marLeft w:val="0"/>
          <w:marRight w:val="0"/>
          <w:marTop w:val="0"/>
          <w:marBottom w:val="225"/>
          <w:divBdr>
            <w:top w:val="none" w:sz="0" w:space="0" w:color="auto"/>
            <w:left w:val="none" w:sz="0" w:space="0" w:color="auto"/>
            <w:bottom w:val="none" w:sz="0" w:space="0" w:color="auto"/>
            <w:right w:val="none" w:sz="0" w:space="0" w:color="auto"/>
          </w:divBdr>
        </w:div>
        <w:div w:id="1852600554">
          <w:marLeft w:val="0"/>
          <w:marRight w:val="0"/>
          <w:marTop w:val="0"/>
          <w:marBottom w:val="225"/>
          <w:divBdr>
            <w:top w:val="none" w:sz="0" w:space="0" w:color="auto"/>
            <w:left w:val="none" w:sz="0" w:space="0" w:color="auto"/>
            <w:bottom w:val="none" w:sz="0" w:space="0" w:color="auto"/>
            <w:right w:val="none" w:sz="0" w:space="0" w:color="auto"/>
          </w:divBdr>
        </w:div>
        <w:div w:id="1723140792">
          <w:marLeft w:val="0"/>
          <w:marRight w:val="0"/>
          <w:marTop w:val="0"/>
          <w:marBottom w:val="225"/>
          <w:divBdr>
            <w:top w:val="none" w:sz="0" w:space="0" w:color="auto"/>
            <w:left w:val="none" w:sz="0" w:space="0" w:color="auto"/>
            <w:bottom w:val="none" w:sz="0" w:space="0" w:color="auto"/>
            <w:right w:val="none" w:sz="0" w:space="0" w:color="auto"/>
          </w:divBdr>
        </w:div>
        <w:div w:id="1072897399">
          <w:marLeft w:val="0"/>
          <w:marRight w:val="0"/>
          <w:marTop w:val="0"/>
          <w:marBottom w:val="225"/>
          <w:divBdr>
            <w:top w:val="none" w:sz="0" w:space="0" w:color="auto"/>
            <w:left w:val="none" w:sz="0" w:space="0" w:color="auto"/>
            <w:bottom w:val="none" w:sz="0" w:space="0" w:color="auto"/>
            <w:right w:val="none" w:sz="0" w:space="0" w:color="auto"/>
          </w:divBdr>
        </w:div>
        <w:div w:id="1944650246">
          <w:marLeft w:val="0"/>
          <w:marRight w:val="0"/>
          <w:marTop w:val="0"/>
          <w:marBottom w:val="225"/>
          <w:divBdr>
            <w:top w:val="none" w:sz="0" w:space="0" w:color="auto"/>
            <w:left w:val="none" w:sz="0" w:space="0" w:color="auto"/>
            <w:bottom w:val="none" w:sz="0" w:space="0" w:color="auto"/>
            <w:right w:val="none" w:sz="0" w:space="0" w:color="auto"/>
          </w:divBdr>
        </w:div>
        <w:div w:id="563949928">
          <w:marLeft w:val="0"/>
          <w:marRight w:val="0"/>
          <w:marTop w:val="0"/>
          <w:marBottom w:val="225"/>
          <w:divBdr>
            <w:top w:val="none" w:sz="0" w:space="0" w:color="auto"/>
            <w:left w:val="none" w:sz="0" w:space="0" w:color="auto"/>
            <w:bottom w:val="none" w:sz="0" w:space="0" w:color="auto"/>
            <w:right w:val="none" w:sz="0" w:space="0" w:color="auto"/>
          </w:divBdr>
        </w:div>
        <w:div w:id="199125343">
          <w:marLeft w:val="0"/>
          <w:marRight w:val="0"/>
          <w:marTop w:val="0"/>
          <w:marBottom w:val="225"/>
          <w:divBdr>
            <w:top w:val="none" w:sz="0" w:space="0" w:color="auto"/>
            <w:left w:val="none" w:sz="0" w:space="0" w:color="auto"/>
            <w:bottom w:val="none" w:sz="0" w:space="0" w:color="auto"/>
            <w:right w:val="none" w:sz="0" w:space="0" w:color="auto"/>
          </w:divBdr>
        </w:div>
        <w:div w:id="268315285">
          <w:marLeft w:val="0"/>
          <w:marRight w:val="0"/>
          <w:marTop w:val="0"/>
          <w:marBottom w:val="225"/>
          <w:divBdr>
            <w:top w:val="none" w:sz="0" w:space="0" w:color="auto"/>
            <w:left w:val="none" w:sz="0" w:space="0" w:color="auto"/>
            <w:bottom w:val="none" w:sz="0" w:space="0" w:color="auto"/>
            <w:right w:val="none" w:sz="0" w:space="0" w:color="auto"/>
          </w:divBdr>
        </w:div>
        <w:div w:id="558443334">
          <w:marLeft w:val="0"/>
          <w:marRight w:val="0"/>
          <w:marTop w:val="0"/>
          <w:marBottom w:val="225"/>
          <w:divBdr>
            <w:top w:val="none" w:sz="0" w:space="0" w:color="auto"/>
            <w:left w:val="none" w:sz="0" w:space="0" w:color="auto"/>
            <w:bottom w:val="none" w:sz="0" w:space="0" w:color="auto"/>
            <w:right w:val="none" w:sz="0" w:space="0" w:color="auto"/>
          </w:divBdr>
        </w:div>
        <w:div w:id="609943892">
          <w:marLeft w:val="0"/>
          <w:marRight w:val="0"/>
          <w:marTop w:val="0"/>
          <w:marBottom w:val="225"/>
          <w:divBdr>
            <w:top w:val="none" w:sz="0" w:space="0" w:color="auto"/>
            <w:left w:val="none" w:sz="0" w:space="0" w:color="auto"/>
            <w:bottom w:val="none" w:sz="0" w:space="0" w:color="auto"/>
            <w:right w:val="none" w:sz="0" w:space="0" w:color="auto"/>
          </w:divBdr>
        </w:div>
        <w:div w:id="1803963498">
          <w:marLeft w:val="0"/>
          <w:marRight w:val="0"/>
          <w:marTop w:val="0"/>
          <w:marBottom w:val="225"/>
          <w:divBdr>
            <w:top w:val="none" w:sz="0" w:space="0" w:color="auto"/>
            <w:left w:val="none" w:sz="0" w:space="0" w:color="auto"/>
            <w:bottom w:val="none" w:sz="0" w:space="0" w:color="auto"/>
            <w:right w:val="none" w:sz="0" w:space="0" w:color="auto"/>
          </w:divBdr>
        </w:div>
        <w:div w:id="182129533">
          <w:marLeft w:val="0"/>
          <w:marRight w:val="0"/>
          <w:marTop w:val="0"/>
          <w:marBottom w:val="225"/>
          <w:divBdr>
            <w:top w:val="none" w:sz="0" w:space="0" w:color="auto"/>
            <w:left w:val="none" w:sz="0" w:space="0" w:color="auto"/>
            <w:bottom w:val="none" w:sz="0" w:space="0" w:color="auto"/>
            <w:right w:val="none" w:sz="0" w:space="0" w:color="auto"/>
          </w:divBdr>
        </w:div>
        <w:div w:id="734934578">
          <w:marLeft w:val="0"/>
          <w:marRight w:val="0"/>
          <w:marTop w:val="0"/>
          <w:marBottom w:val="225"/>
          <w:divBdr>
            <w:top w:val="none" w:sz="0" w:space="0" w:color="auto"/>
            <w:left w:val="none" w:sz="0" w:space="0" w:color="auto"/>
            <w:bottom w:val="none" w:sz="0" w:space="0" w:color="auto"/>
            <w:right w:val="none" w:sz="0" w:space="0" w:color="auto"/>
          </w:divBdr>
        </w:div>
        <w:div w:id="954024469">
          <w:marLeft w:val="0"/>
          <w:marRight w:val="0"/>
          <w:marTop w:val="0"/>
          <w:marBottom w:val="225"/>
          <w:divBdr>
            <w:top w:val="none" w:sz="0" w:space="0" w:color="auto"/>
            <w:left w:val="none" w:sz="0" w:space="0" w:color="auto"/>
            <w:bottom w:val="none" w:sz="0" w:space="0" w:color="auto"/>
            <w:right w:val="none" w:sz="0" w:space="0" w:color="auto"/>
          </w:divBdr>
        </w:div>
        <w:div w:id="1016427278">
          <w:marLeft w:val="0"/>
          <w:marRight w:val="0"/>
          <w:marTop w:val="0"/>
          <w:marBottom w:val="225"/>
          <w:divBdr>
            <w:top w:val="none" w:sz="0" w:space="0" w:color="auto"/>
            <w:left w:val="none" w:sz="0" w:space="0" w:color="auto"/>
            <w:bottom w:val="none" w:sz="0" w:space="0" w:color="auto"/>
            <w:right w:val="none" w:sz="0" w:space="0" w:color="auto"/>
          </w:divBdr>
        </w:div>
        <w:div w:id="104546600">
          <w:marLeft w:val="0"/>
          <w:marRight w:val="0"/>
          <w:marTop w:val="0"/>
          <w:marBottom w:val="225"/>
          <w:divBdr>
            <w:top w:val="none" w:sz="0" w:space="0" w:color="auto"/>
            <w:left w:val="none" w:sz="0" w:space="0" w:color="auto"/>
            <w:bottom w:val="none" w:sz="0" w:space="0" w:color="auto"/>
            <w:right w:val="none" w:sz="0" w:space="0" w:color="auto"/>
          </w:divBdr>
        </w:div>
        <w:div w:id="797646229">
          <w:marLeft w:val="0"/>
          <w:marRight w:val="0"/>
          <w:marTop w:val="0"/>
          <w:marBottom w:val="225"/>
          <w:divBdr>
            <w:top w:val="none" w:sz="0" w:space="0" w:color="auto"/>
            <w:left w:val="none" w:sz="0" w:space="0" w:color="auto"/>
            <w:bottom w:val="none" w:sz="0" w:space="0" w:color="auto"/>
            <w:right w:val="none" w:sz="0" w:space="0" w:color="auto"/>
          </w:divBdr>
        </w:div>
        <w:div w:id="1543322367">
          <w:marLeft w:val="0"/>
          <w:marRight w:val="0"/>
          <w:marTop w:val="0"/>
          <w:marBottom w:val="225"/>
          <w:divBdr>
            <w:top w:val="none" w:sz="0" w:space="0" w:color="auto"/>
            <w:left w:val="none" w:sz="0" w:space="0" w:color="auto"/>
            <w:bottom w:val="none" w:sz="0" w:space="0" w:color="auto"/>
            <w:right w:val="none" w:sz="0" w:space="0" w:color="auto"/>
          </w:divBdr>
        </w:div>
        <w:div w:id="1504979533">
          <w:marLeft w:val="0"/>
          <w:marRight w:val="0"/>
          <w:marTop w:val="0"/>
          <w:marBottom w:val="225"/>
          <w:divBdr>
            <w:top w:val="none" w:sz="0" w:space="0" w:color="auto"/>
            <w:left w:val="none" w:sz="0" w:space="0" w:color="auto"/>
            <w:bottom w:val="none" w:sz="0" w:space="0" w:color="auto"/>
            <w:right w:val="none" w:sz="0" w:space="0" w:color="auto"/>
          </w:divBdr>
        </w:div>
        <w:div w:id="1383365488">
          <w:marLeft w:val="0"/>
          <w:marRight w:val="0"/>
          <w:marTop w:val="0"/>
          <w:marBottom w:val="225"/>
          <w:divBdr>
            <w:top w:val="none" w:sz="0" w:space="0" w:color="auto"/>
            <w:left w:val="none" w:sz="0" w:space="0" w:color="auto"/>
            <w:bottom w:val="none" w:sz="0" w:space="0" w:color="auto"/>
            <w:right w:val="none" w:sz="0" w:space="0" w:color="auto"/>
          </w:divBdr>
        </w:div>
        <w:div w:id="461465207">
          <w:marLeft w:val="0"/>
          <w:marRight w:val="0"/>
          <w:marTop w:val="0"/>
          <w:marBottom w:val="225"/>
          <w:divBdr>
            <w:top w:val="none" w:sz="0" w:space="0" w:color="auto"/>
            <w:left w:val="none" w:sz="0" w:space="0" w:color="auto"/>
            <w:bottom w:val="none" w:sz="0" w:space="0" w:color="auto"/>
            <w:right w:val="none" w:sz="0" w:space="0" w:color="auto"/>
          </w:divBdr>
        </w:div>
        <w:div w:id="180314177">
          <w:marLeft w:val="0"/>
          <w:marRight w:val="0"/>
          <w:marTop w:val="0"/>
          <w:marBottom w:val="225"/>
          <w:divBdr>
            <w:top w:val="none" w:sz="0" w:space="0" w:color="auto"/>
            <w:left w:val="none" w:sz="0" w:space="0" w:color="auto"/>
            <w:bottom w:val="none" w:sz="0" w:space="0" w:color="auto"/>
            <w:right w:val="none" w:sz="0" w:space="0" w:color="auto"/>
          </w:divBdr>
        </w:div>
        <w:div w:id="1056926730">
          <w:marLeft w:val="0"/>
          <w:marRight w:val="0"/>
          <w:marTop w:val="0"/>
          <w:marBottom w:val="225"/>
          <w:divBdr>
            <w:top w:val="none" w:sz="0" w:space="0" w:color="auto"/>
            <w:left w:val="none" w:sz="0" w:space="0" w:color="auto"/>
            <w:bottom w:val="none" w:sz="0" w:space="0" w:color="auto"/>
            <w:right w:val="none" w:sz="0" w:space="0" w:color="auto"/>
          </w:divBdr>
        </w:div>
        <w:div w:id="1443844179">
          <w:marLeft w:val="0"/>
          <w:marRight w:val="0"/>
          <w:marTop w:val="0"/>
          <w:marBottom w:val="225"/>
          <w:divBdr>
            <w:top w:val="none" w:sz="0" w:space="0" w:color="auto"/>
            <w:left w:val="none" w:sz="0" w:space="0" w:color="auto"/>
            <w:bottom w:val="none" w:sz="0" w:space="0" w:color="auto"/>
            <w:right w:val="none" w:sz="0" w:space="0" w:color="auto"/>
          </w:divBdr>
        </w:div>
        <w:div w:id="543568223">
          <w:marLeft w:val="0"/>
          <w:marRight w:val="0"/>
          <w:marTop w:val="0"/>
          <w:marBottom w:val="225"/>
          <w:divBdr>
            <w:top w:val="none" w:sz="0" w:space="0" w:color="auto"/>
            <w:left w:val="none" w:sz="0" w:space="0" w:color="auto"/>
            <w:bottom w:val="none" w:sz="0" w:space="0" w:color="auto"/>
            <w:right w:val="none" w:sz="0" w:space="0" w:color="auto"/>
          </w:divBdr>
        </w:div>
        <w:div w:id="373703536">
          <w:marLeft w:val="0"/>
          <w:marRight w:val="0"/>
          <w:marTop w:val="0"/>
          <w:marBottom w:val="225"/>
          <w:divBdr>
            <w:top w:val="none" w:sz="0" w:space="0" w:color="auto"/>
            <w:left w:val="none" w:sz="0" w:space="0" w:color="auto"/>
            <w:bottom w:val="none" w:sz="0" w:space="0" w:color="auto"/>
            <w:right w:val="none" w:sz="0" w:space="0" w:color="auto"/>
          </w:divBdr>
        </w:div>
        <w:div w:id="764114839">
          <w:marLeft w:val="0"/>
          <w:marRight w:val="0"/>
          <w:marTop w:val="0"/>
          <w:marBottom w:val="225"/>
          <w:divBdr>
            <w:top w:val="none" w:sz="0" w:space="0" w:color="auto"/>
            <w:left w:val="none" w:sz="0" w:space="0" w:color="auto"/>
            <w:bottom w:val="none" w:sz="0" w:space="0" w:color="auto"/>
            <w:right w:val="none" w:sz="0" w:space="0" w:color="auto"/>
          </w:divBdr>
        </w:div>
        <w:div w:id="2016420745">
          <w:marLeft w:val="0"/>
          <w:marRight w:val="0"/>
          <w:marTop w:val="0"/>
          <w:marBottom w:val="225"/>
          <w:divBdr>
            <w:top w:val="none" w:sz="0" w:space="0" w:color="auto"/>
            <w:left w:val="none" w:sz="0" w:space="0" w:color="auto"/>
            <w:bottom w:val="none" w:sz="0" w:space="0" w:color="auto"/>
            <w:right w:val="none" w:sz="0" w:space="0" w:color="auto"/>
          </w:divBdr>
        </w:div>
        <w:div w:id="1201163928">
          <w:marLeft w:val="0"/>
          <w:marRight w:val="0"/>
          <w:marTop w:val="0"/>
          <w:marBottom w:val="225"/>
          <w:divBdr>
            <w:top w:val="none" w:sz="0" w:space="0" w:color="auto"/>
            <w:left w:val="none" w:sz="0" w:space="0" w:color="auto"/>
            <w:bottom w:val="none" w:sz="0" w:space="0" w:color="auto"/>
            <w:right w:val="none" w:sz="0" w:space="0" w:color="auto"/>
          </w:divBdr>
        </w:div>
        <w:div w:id="1013340611">
          <w:marLeft w:val="0"/>
          <w:marRight w:val="0"/>
          <w:marTop w:val="0"/>
          <w:marBottom w:val="225"/>
          <w:divBdr>
            <w:top w:val="none" w:sz="0" w:space="0" w:color="auto"/>
            <w:left w:val="none" w:sz="0" w:space="0" w:color="auto"/>
            <w:bottom w:val="none" w:sz="0" w:space="0" w:color="auto"/>
            <w:right w:val="none" w:sz="0" w:space="0" w:color="auto"/>
          </w:divBdr>
        </w:div>
        <w:div w:id="1079601098">
          <w:marLeft w:val="0"/>
          <w:marRight w:val="0"/>
          <w:marTop w:val="0"/>
          <w:marBottom w:val="225"/>
          <w:divBdr>
            <w:top w:val="none" w:sz="0" w:space="0" w:color="auto"/>
            <w:left w:val="none" w:sz="0" w:space="0" w:color="auto"/>
            <w:bottom w:val="none" w:sz="0" w:space="0" w:color="auto"/>
            <w:right w:val="none" w:sz="0" w:space="0" w:color="auto"/>
          </w:divBdr>
        </w:div>
        <w:div w:id="1627932790">
          <w:marLeft w:val="0"/>
          <w:marRight w:val="0"/>
          <w:marTop w:val="0"/>
          <w:marBottom w:val="225"/>
          <w:divBdr>
            <w:top w:val="none" w:sz="0" w:space="0" w:color="auto"/>
            <w:left w:val="none" w:sz="0" w:space="0" w:color="auto"/>
            <w:bottom w:val="none" w:sz="0" w:space="0" w:color="auto"/>
            <w:right w:val="none" w:sz="0" w:space="0" w:color="auto"/>
          </w:divBdr>
        </w:div>
        <w:div w:id="1632975079">
          <w:marLeft w:val="0"/>
          <w:marRight w:val="0"/>
          <w:marTop w:val="0"/>
          <w:marBottom w:val="225"/>
          <w:divBdr>
            <w:top w:val="none" w:sz="0" w:space="0" w:color="auto"/>
            <w:left w:val="none" w:sz="0" w:space="0" w:color="auto"/>
            <w:bottom w:val="none" w:sz="0" w:space="0" w:color="auto"/>
            <w:right w:val="none" w:sz="0" w:space="0" w:color="auto"/>
          </w:divBdr>
        </w:div>
        <w:div w:id="330066952">
          <w:marLeft w:val="0"/>
          <w:marRight w:val="0"/>
          <w:marTop w:val="0"/>
          <w:marBottom w:val="225"/>
          <w:divBdr>
            <w:top w:val="none" w:sz="0" w:space="0" w:color="auto"/>
            <w:left w:val="none" w:sz="0" w:space="0" w:color="auto"/>
            <w:bottom w:val="none" w:sz="0" w:space="0" w:color="auto"/>
            <w:right w:val="none" w:sz="0" w:space="0" w:color="auto"/>
          </w:divBdr>
        </w:div>
        <w:div w:id="87968984">
          <w:marLeft w:val="0"/>
          <w:marRight w:val="0"/>
          <w:marTop w:val="0"/>
          <w:marBottom w:val="225"/>
          <w:divBdr>
            <w:top w:val="none" w:sz="0" w:space="0" w:color="auto"/>
            <w:left w:val="none" w:sz="0" w:space="0" w:color="auto"/>
            <w:bottom w:val="none" w:sz="0" w:space="0" w:color="auto"/>
            <w:right w:val="none" w:sz="0" w:space="0" w:color="auto"/>
          </w:divBdr>
        </w:div>
        <w:div w:id="288704752">
          <w:marLeft w:val="0"/>
          <w:marRight w:val="0"/>
          <w:marTop w:val="0"/>
          <w:marBottom w:val="225"/>
          <w:divBdr>
            <w:top w:val="none" w:sz="0" w:space="0" w:color="auto"/>
            <w:left w:val="none" w:sz="0" w:space="0" w:color="auto"/>
            <w:bottom w:val="none" w:sz="0" w:space="0" w:color="auto"/>
            <w:right w:val="none" w:sz="0" w:space="0" w:color="auto"/>
          </w:divBdr>
        </w:div>
        <w:div w:id="1320235328">
          <w:marLeft w:val="0"/>
          <w:marRight w:val="0"/>
          <w:marTop w:val="0"/>
          <w:marBottom w:val="225"/>
          <w:divBdr>
            <w:top w:val="none" w:sz="0" w:space="0" w:color="auto"/>
            <w:left w:val="none" w:sz="0" w:space="0" w:color="auto"/>
            <w:bottom w:val="none" w:sz="0" w:space="0" w:color="auto"/>
            <w:right w:val="none" w:sz="0" w:space="0" w:color="auto"/>
          </w:divBdr>
        </w:div>
        <w:div w:id="1859930179">
          <w:marLeft w:val="0"/>
          <w:marRight w:val="0"/>
          <w:marTop w:val="0"/>
          <w:marBottom w:val="225"/>
          <w:divBdr>
            <w:top w:val="none" w:sz="0" w:space="0" w:color="auto"/>
            <w:left w:val="none" w:sz="0" w:space="0" w:color="auto"/>
            <w:bottom w:val="none" w:sz="0" w:space="0" w:color="auto"/>
            <w:right w:val="none" w:sz="0" w:space="0" w:color="auto"/>
          </w:divBdr>
        </w:div>
        <w:div w:id="1365718296">
          <w:marLeft w:val="0"/>
          <w:marRight w:val="0"/>
          <w:marTop w:val="0"/>
          <w:marBottom w:val="225"/>
          <w:divBdr>
            <w:top w:val="none" w:sz="0" w:space="0" w:color="auto"/>
            <w:left w:val="none" w:sz="0" w:space="0" w:color="auto"/>
            <w:bottom w:val="none" w:sz="0" w:space="0" w:color="auto"/>
            <w:right w:val="none" w:sz="0" w:space="0" w:color="auto"/>
          </w:divBdr>
        </w:div>
        <w:div w:id="1632858338">
          <w:marLeft w:val="0"/>
          <w:marRight w:val="0"/>
          <w:marTop w:val="0"/>
          <w:marBottom w:val="225"/>
          <w:divBdr>
            <w:top w:val="none" w:sz="0" w:space="0" w:color="auto"/>
            <w:left w:val="none" w:sz="0" w:space="0" w:color="auto"/>
            <w:bottom w:val="none" w:sz="0" w:space="0" w:color="auto"/>
            <w:right w:val="none" w:sz="0" w:space="0" w:color="auto"/>
          </w:divBdr>
        </w:div>
        <w:div w:id="1197043893">
          <w:marLeft w:val="0"/>
          <w:marRight w:val="0"/>
          <w:marTop w:val="0"/>
          <w:marBottom w:val="225"/>
          <w:divBdr>
            <w:top w:val="none" w:sz="0" w:space="0" w:color="auto"/>
            <w:left w:val="none" w:sz="0" w:space="0" w:color="auto"/>
            <w:bottom w:val="none" w:sz="0" w:space="0" w:color="auto"/>
            <w:right w:val="none" w:sz="0" w:space="0" w:color="auto"/>
          </w:divBdr>
        </w:div>
        <w:div w:id="1833831526">
          <w:marLeft w:val="0"/>
          <w:marRight w:val="0"/>
          <w:marTop w:val="0"/>
          <w:marBottom w:val="225"/>
          <w:divBdr>
            <w:top w:val="none" w:sz="0" w:space="0" w:color="auto"/>
            <w:left w:val="none" w:sz="0" w:space="0" w:color="auto"/>
            <w:bottom w:val="none" w:sz="0" w:space="0" w:color="auto"/>
            <w:right w:val="none" w:sz="0" w:space="0" w:color="auto"/>
          </w:divBdr>
        </w:div>
        <w:div w:id="1108086207">
          <w:marLeft w:val="0"/>
          <w:marRight w:val="0"/>
          <w:marTop w:val="0"/>
          <w:marBottom w:val="225"/>
          <w:divBdr>
            <w:top w:val="none" w:sz="0" w:space="0" w:color="auto"/>
            <w:left w:val="none" w:sz="0" w:space="0" w:color="auto"/>
            <w:bottom w:val="none" w:sz="0" w:space="0" w:color="auto"/>
            <w:right w:val="none" w:sz="0" w:space="0" w:color="auto"/>
          </w:divBdr>
        </w:div>
        <w:div w:id="1485271214">
          <w:marLeft w:val="0"/>
          <w:marRight w:val="0"/>
          <w:marTop w:val="0"/>
          <w:marBottom w:val="225"/>
          <w:divBdr>
            <w:top w:val="none" w:sz="0" w:space="0" w:color="auto"/>
            <w:left w:val="none" w:sz="0" w:space="0" w:color="auto"/>
            <w:bottom w:val="none" w:sz="0" w:space="0" w:color="auto"/>
            <w:right w:val="none" w:sz="0" w:space="0" w:color="auto"/>
          </w:divBdr>
        </w:div>
        <w:div w:id="2024474232">
          <w:marLeft w:val="0"/>
          <w:marRight w:val="0"/>
          <w:marTop w:val="0"/>
          <w:marBottom w:val="225"/>
          <w:divBdr>
            <w:top w:val="none" w:sz="0" w:space="0" w:color="auto"/>
            <w:left w:val="none" w:sz="0" w:space="0" w:color="auto"/>
            <w:bottom w:val="none" w:sz="0" w:space="0" w:color="auto"/>
            <w:right w:val="none" w:sz="0" w:space="0" w:color="auto"/>
          </w:divBdr>
        </w:div>
        <w:div w:id="879364791">
          <w:marLeft w:val="0"/>
          <w:marRight w:val="0"/>
          <w:marTop w:val="0"/>
          <w:marBottom w:val="225"/>
          <w:divBdr>
            <w:top w:val="none" w:sz="0" w:space="0" w:color="auto"/>
            <w:left w:val="none" w:sz="0" w:space="0" w:color="auto"/>
            <w:bottom w:val="none" w:sz="0" w:space="0" w:color="auto"/>
            <w:right w:val="none" w:sz="0" w:space="0" w:color="auto"/>
          </w:divBdr>
        </w:div>
        <w:div w:id="228151624">
          <w:marLeft w:val="0"/>
          <w:marRight w:val="0"/>
          <w:marTop w:val="0"/>
          <w:marBottom w:val="225"/>
          <w:divBdr>
            <w:top w:val="none" w:sz="0" w:space="0" w:color="auto"/>
            <w:left w:val="none" w:sz="0" w:space="0" w:color="auto"/>
            <w:bottom w:val="none" w:sz="0" w:space="0" w:color="auto"/>
            <w:right w:val="none" w:sz="0" w:space="0" w:color="auto"/>
          </w:divBdr>
        </w:div>
        <w:div w:id="1540896564">
          <w:marLeft w:val="0"/>
          <w:marRight w:val="0"/>
          <w:marTop w:val="0"/>
          <w:marBottom w:val="225"/>
          <w:divBdr>
            <w:top w:val="none" w:sz="0" w:space="0" w:color="auto"/>
            <w:left w:val="none" w:sz="0" w:space="0" w:color="auto"/>
            <w:bottom w:val="none" w:sz="0" w:space="0" w:color="auto"/>
            <w:right w:val="none" w:sz="0" w:space="0" w:color="auto"/>
          </w:divBdr>
        </w:div>
        <w:div w:id="1614825462">
          <w:marLeft w:val="0"/>
          <w:marRight w:val="0"/>
          <w:marTop w:val="0"/>
          <w:marBottom w:val="225"/>
          <w:divBdr>
            <w:top w:val="none" w:sz="0" w:space="0" w:color="auto"/>
            <w:left w:val="none" w:sz="0" w:space="0" w:color="auto"/>
            <w:bottom w:val="none" w:sz="0" w:space="0" w:color="auto"/>
            <w:right w:val="none" w:sz="0" w:space="0" w:color="auto"/>
          </w:divBdr>
        </w:div>
        <w:div w:id="1098788852">
          <w:marLeft w:val="0"/>
          <w:marRight w:val="0"/>
          <w:marTop w:val="0"/>
          <w:marBottom w:val="225"/>
          <w:divBdr>
            <w:top w:val="none" w:sz="0" w:space="0" w:color="auto"/>
            <w:left w:val="none" w:sz="0" w:space="0" w:color="auto"/>
            <w:bottom w:val="none" w:sz="0" w:space="0" w:color="auto"/>
            <w:right w:val="none" w:sz="0" w:space="0" w:color="auto"/>
          </w:divBdr>
        </w:div>
        <w:div w:id="751203353">
          <w:marLeft w:val="0"/>
          <w:marRight w:val="0"/>
          <w:marTop w:val="0"/>
          <w:marBottom w:val="225"/>
          <w:divBdr>
            <w:top w:val="none" w:sz="0" w:space="0" w:color="auto"/>
            <w:left w:val="none" w:sz="0" w:space="0" w:color="auto"/>
            <w:bottom w:val="none" w:sz="0" w:space="0" w:color="auto"/>
            <w:right w:val="none" w:sz="0" w:space="0" w:color="auto"/>
          </w:divBdr>
        </w:div>
        <w:div w:id="157580208">
          <w:marLeft w:val="0"/>
          <w:marRight w:val="0"/>
          <w:marTop w:val="0"/>
          <w:marBottom w:val="225"/>
          <w:divBdr>
            <w:top w:val="none" w:sz="0" w:space="0" w:color="auto"/>
            <w:left w:val="none" w:sz="0" w:space="0" w:color="auto"/>
            <w:bottom w:val="none" w:sz="0" w:space="0" w:color="auto"/>
            <w:right w:val="none" w:sz="0" w:space="0" w:color="auto"/>
          </w:divBdr>
        </w:div>
        <w:div w:id="952830150">
          <w:marLeft w:val="0"/>
          <w:marRight w:val="0"/>
          <w:marTop w:val="0"/>
          <w:marBottom w:val="225"/>
          <w:divBdr>
            <w:top w:val="none" w:sz="0" w:space="0" w:color="auto"/>
            <w:left w:val="none" w:sz="0" w:space="0" w:color="auto"/>
            <w:bottom w:val="none" w:sz="0" w:space="0" w:color="auto"/>
            <w:right w:val="none" w:sz="0" w:space="0" w:color="auto"/>
          </w:divBdr>
        </w:div>
        <w:div w:id="676888017">
          <w:marLeft w:val="0"/>
          <w:marRight w:val="0"/>
          <w:marTop w:val="0"/>
          <w:marBottom w:val="225"/>
          <w:divBdr>
            <w:top w:val="none" w:sz="0" w:space="0" w:color="auto"/>
            <w:left w:val="none" w:sz="0" w:space="0" w:color="auto"/>
            <w:bottom w:val="none" w:sz="0" w:space="0" w:color="auto"/>
            <w:right w:val="none" w:sz="0" w:space="0" w:color="auto"/>
          </w:divBdr>
        </w:div>
        <w:div w:id="1782453624">
          <w:marLeft w:val="0"/>
          <w:marRight w:val="0"/>
          <w:marTop w:val="0"/>
          <w:marBottom w:val="225"/>
          <w:divBdr>
            <w:top w:val="none" w:sz="0" w:space="0" w:color="auto"/>
            <w:left w:val="none" w:sz="0" w:space="0" w:color="auto"/>
            <w:bottom w:val="none" w:sz="0" w:space="0" w:color="auto"/>
            <w:right w:val="none" w:sz="0" w:space="0" w:color="auto"/>
          </w:divBdr>
        </w:div>
        <w:div w:id="424765178">
          <w:marLeft w:val="0"/>
          <w:marRight w:val="0"/>
          <w:marTop w:val="0"/>
          <w:marBottom w:val="225"/>
          <w:divBdr>
            <w:top w:val="none" w:sz="0" w:space="0" w:color="auto"/>
            <w:left w:val="none" w:sz="0" w:space="0" w:color="auto"/>
            <w:bottom w:val="none" w:sz="0" w:space="0" w:color="auto"/>
            <w:right w:val="none" w:sz="0" w:space="0" w:color="auto"/>
          </w:divBdr>
        </w:div>
        <w:div w:id="687951373">
          <w:marLeft w:val="0"/>
          <w:marRight w:val="0"/>
          <w:marTop w:val="0"/>
          <w:marBottom w:val="225"/>
          <w:divBdr>
            <w:top w:val="none" w:sz="0" w:space="0" w:color="auto"/>
            <w:left w:val="none" w:sz="0" w:space="0" w:color="auto"/>
            <w:bottom w:val="none" w:sz="0" w:space="0" w:color="auto"/>
            <w:right w:val="none" w:sz="0" w:space="0" w:color="auto"/>
          </w:divBdr>
        </w:div>
        <w:div w:id="1723751862">
          <w:marLeft w:val="0"/>
          <w:marRight w:val="0"/>
          <w:marTop w:val="0"/>
          <w:marBottom w:val="225"/>
          <w:divBdr>
            <w:top w:val="none" w:sz="0" w:space="0" w:color="auto"/>
            <w:left w:val="none" w:sz="0" w:space="0" w:color="auto"/>
            <w:bottom w:val="none" w:sz="0" w:space="0" w:color="auto"/>
            <w:right w:val="none" w:sz="0" w:space="0" w:color="auto"/>
          </w:divBdr>
        </w:div>
        <w:div w:id="1060254150">
          <w:marLeft w:val="0"/>
          <w:marRight w:val="0"/>
          <w:marTop w:val="0"/>
          <w:marBottom w:val="225"/>
          <w:divBdr>
            <w:top w:val="none" w:sz="0" w:space="0" w:color="auto"/>
            <w:left w:val="none" w:sz="0" w:space="0" w:color="auto"/>
            <w:bottom w:val="none" w:sz="0" w:space="0" w:color="auto"/>
            <w:right w:val="none" w:sz="0" w:space="0" w:color="auto"/>
          </w:divBdr>
        </w:div>
        <w:div w:id="525296636">
          <w:marLeft w:val="0"/>
          <w:marRight w:val="0"/>
          <w:marTop w:val="0"/>
          <w:marBottom w:val="225"/>
          <w:divBdr>
            <w:top w:val="none" w:sz="0" w:space="0" w:color="auto"/>
            <w:left w:val="none" w:sz="0" w:space="0" w:color="auto"/>
            <w:bottom w:val="none" w:sz="0" w:space="0" w:color="auto"/>
            <w:right w:val="none" w:sz="0" w:space="0" w:color="auto"/>
          </w:divBdr>
        </w:div>
        <w:div w:id="1420829240">
          <w:marLeft w:val="0"/>
          <w:marRight w:val="0"/>
          <w:marTop w:val="0"/>
          <w:marBottom w:val="225"/>
          <w:divBdr>
            <w:top w:val="none" w:sz="0" w:space="0" w:color="auto"/>
            <w:left w:val="none" w:sz="0" w:space="0" w:color="auto"/>
            <w:bottom w:val="none" w:sz="0" w:space="0" w:color="auto"/>
            <w:right w:val="none" w:sz="0" w:space="0" w:color="auto"/>
          </w:divBdr>
        </w:div>
        <w:div w:id="1377313231">
          <w:marLeft w:val="0"/>
          <w:marRight w:val="0"/>
          <w:marTop w:val="0"/>
          <w:marBottom w:val="225"/>
          <w:divBdr>
            <w:top w:val="none" w:sz="0" w:space="0" w:color="auto"/>
            <w:left w:val="none" w:sz="0" w:space="0" w:color="auto"/>
            <w:bottom w:val="none" w:sz="0" w:space="0" w:color="auto"/>
            <w:right w:val="none" w:sz="0" w:space="0" w:color="auto"/>
          </w:divBdr>
        </w:div>
        <w:div w:id="652681150">
          <w:marLeft w:val="0"/>
          <w:marRight w:val="0"/>
          <w:marTop w:val="0"/>
          <w:marBottom w:val="225"/>
          <w:divBdr>
            <w:top w:val="none" w:sz="0" w:space="0" w:color="auto"/>
            <w:left w:val="none" w:sz="0" w:space="0" w:color="auto"/>
            <w:bottom w:val="none" w:sz="0" w:space="0" w:color="auto"/>
            <w:right w:val="none" w:sz="0" w:space="0" w:color="auto"/>
          </w:divBdr>
        </w:div>
        <w:div w:id="1260602471">
          <w:marLeft w:val="0"/>
          <w:marRight w:val="0"/>
          <w:marTop w:val="0"/>
          <w:marBottom w:val="225"/>
          <w:divBdr>
            <w:top w:val="none" w:sz="0" w:space="0" w:color="auto"/>
            <w:left w:val="none" w:sz="0" w:space="0" w:color="auto"/>
            <w:bottom w:val="none" w:sz="0" w:space="0" w:color="auto"/>
            <w:right w:val="none" w:sz="0" w:space="0" w:color="auto"/>
          </w:divBdr>
        </w:div>
        <w:div w:id="1155030218">
          <w:marLeft w:val="0"/>
          <w:marRight w:val="0"/>
          <w:marTop w:val="0"/>
          <w:marBottom w:val="225"/>
          <w:divBdr>
            <w:top w:val="none" w:sz="0" w:space="0" w:color="auto"/>
            <w:left w:val="none" w:sz="0" w:space="0" w:color="auto"/>
            <w:bottom w:val="none" w:sz="0" w:space="0" w:color="auto"/>
            <w:right w:val="none" w:sz="0" w:space="0" w:color="auto"/>
          </w:divBdr>
        </w:div>
        <w:div w:id="1466855254">
          <w:marLeft w:val="0"/>
          <w:marRight w:val="0"/>
          <w:marTop w:val="0"/>
          <w:marBottom w:val="225"/>
          <w:divBdr>
            <w:top w:val="none" w:sz="0" w:space="0" w:color="auto"/>
            <w:left w:val="none" w:sz="0" w:space="0" w:color="auto"/>
            <w:bottom w:val="none" w:sz="0" w:space="0" w:color="auto"/>
            <w:right w:val="none" w:sz="0" w:space="0" w:color="auto"/>
          </w:divBdr>
        </w:div>
        <w:div w:id="1719016302">
          <w:marLeft w:val="0"/>
          <w:marRight w:val="0"/>
          <w:marTop w:val="0"/>
          <w:marBottom w:val="225"/>
          <w:divBdr>
            <w:top w:val="none" w:sz="0" w:space="0" w:color="auto"/>
            <w:left w:val="none" w:sz="0" w:space="0" w:color="auto"/>
            <w:bottom w:val="none" w:sz="0" w:space="0" w:color="auto"/>
            <w:right w:val="none" w:sz="0" w:space="0" w:color="auto"/>
          </w:divBdr>
        </w:div>
        <w:div w:id="1410155367">
          <w:marLeft w:val="0"/>
          <w:marRight w:val="0"/>
          <w:marTop w:val="0"/>
          <w:marBottom w:val="225"/>
          <w:divBdr>
            <w:top w:val="none" w:sz="0" w:space="0" w:color="auto"/>
            <w:left w:val="none" w:sz="0" w:space="0" w:color="auto"/>
            <w:bottom w:val="none" w:sz="0" w:space="0" w:color="auto"/>
            <w:right w:val="none" w:sz="0" w:space="0" w:color="auto"/>
          </w:divBdr>
        </w:div>
        <w:div w:id="1880700814">
          <w:marLeft w:val="0"/>
          <w:marRight w:val="0"/>
          <w:marTop w:val="0"/>
          <w:marBottom w:val="225"/>
          <w:divBdr>
            <w:top w:val="none" w:sz="0" w:space="0" w:color="auto"/>
            <w:left w:val="none" w:sz="0" w:space="0" w:color="auto"/>
            <w:bottom w:val="none" w:sz="0" w:space="0" w:color="auto"/>
            <w:right w:val="none" w:sz="0" w:space="0" w:color="auto"/>
          </w:divBdr>
        </w:div>
        <w:div w:id="1790926580">
          <w:marLeft w:val="0"/>
          <w:marRight w:val="0"/>
          <w:marTop w:val="0"/>
          <w:marBottom w:val="225"/>
          <w:divBdr>
            <w:top w:val="none" w:sz="0" w:space="0" w:color="auto"/>
            <w:left w:val="none" w:sz="0" w:space="0" w:color="auto"/>
            <w:bottom w:val="none" w:sz="0" w:space="0" w:color="auto"/>
            <w:right w:val="none" w:sz="0" w:space="0" w:color="auto"/>
          </w:divBdr>
        </w:div>
        <w:div w:id="1286692028">
          <w:marLeft w:val="0"/>
          <w:marRight w:val="0"/>
          <w:marTop w:val="0"/>
          <w:marBottom w:val="225"/>
          <w:divBdr>
            <w:top w:val="none" w:sz="0" w:space="0" w:color="auto"/>
            <w:left w:val="none" w:sz="0" w:space="0" w:color="auto"/>
            <w:bottom w:val="none" w:sz="0" w:space="0" w:color="auto"/>
            <w:right w:val="none" w:sz="0" w:space="0" w:color="auto"/>
          </w:divBdr>
        </w:div>
        <w:div w:id="1167089145">
          <w:marLeft w:val="0"/>
          <w:marRight w:val="0"/>
          <w:marTop w:val="0"/>
          <w:marBottom w:val="225"/>
          <w:divBdr>
            <w:top w:val="none" w:sz="0" w:space="0" w:color="auto"/>
            <w:left w:val="none" w:sz="0" w:space="0" w:color="auto"/>
            <w:bottom w:val="none" w:sz="0" w:space="0" w:color="auto"/>
            <w:right w:val="none" w:sz="0" w:space="0" w:color="auto"/>
          </w:divBdr>
        </w:div>
        <w:div w:id="1340766798">
          <w:marLeft w:val="0"/>
          <w:marRight w:val="0"/>
          <w:marTop w:val="0"/>
          <w:marBottom w:val="225"/>
          <w:divBdr>
            <w:top w:val="none" w:sz="0" w:space="0" w:color="auto"/>
            <w:left w:val="none" w:sz="0" w:space="0" w:color="auto"/>
            <w:bottom w:val="none" w:sz="0" w:space="0" w:color="auto"/>
            <w:right w:val="none" w:sz="0" w:space="0" w:color="auto"/>
          </w:divBdr>
        </w:div>
        <w:div w:id="688600382">
          <w:marLeft w:val="0"/>
          <w:marRight w:val="0"/>
          <w:marTop w:val="0"/>
          <w:marBottom w:val="225"/>
          <w:divBdr>
            <w:top w:val="none" w:sz="0" w:space="0" w:color="auto"/>
            <w:left w:val="none" w:sz="0" w:space="0" w:color="auto"/>
            <w:bottom w:val="none" w:sz="0" w:space="0" w:color="auto"/>
            <w:right w:val="none" w:sz="0" w:space="0" w:color="auto"/>
          </w:divBdr>
        </w:div>
        <w:div w:id="524559518">
          <w:marLeft w:val="0"/>
          <w:marRight w:val="0"/>
          <w:marTop w:val="0"/>
          <w:marBottom w:val="225"/>
          <w:divBdr>
            <w:top w:val="none" w:sz="0" w:space="0" w:color="auto"/>
            <w:left w:val="none" w:sz="0" w:space="0" w:color="auto"/>
            <w:bottom w:val="none" w:sz="0" w:space="0" w:color="auto"/>
            <w:right w:val="none" w:sz="0" w:space="0" w:color="auto"/>
          </w:divBdr>
        </w:div>
        <w:div w:id="1127236667">
          <w:marLeft w:val="0"/>
          <w:marRight w:val="0"/>
          <w:marTop w:val="0"/>
          <w:marBottom w:val="225"/>
          <w:divBdr>
            <w:top w:val="none" w:sz="0" w:space="0" w:color="auto"/>
            <w:left w:val="none" w:sz="0" w:space="0" w:color="auto"/>
            <w:bottom w:val="none" w:sz="0" w:space="0" w:color="auto"/>
            <w:right w:val="none" w:sz="0" w:space="0" w:color="auto"/>
          </w:divBdr>
        </w:div>
        <w:div w:id="823549433">
          <w:marLeft w:val="0"/>
          <w:marRight w:val="0"/>
          <w:marTop w:val="0"/>
          <w:marBottom w:val="225"/>
          <w:divBdr>
            <w:top w:val="none" w:sz="0" w:space="0" w:color="auto"/>
            <w:left w:val="none" w:sz="0" w:space="0" w:color="auto"/>
            <w:bottom w:val="none" w:sz="0" w:space="0" w:color="auto"/>
            <w:right w:val="none" w:sz="0" w:space="0" w:color="auto"/>
          </w:divBdr>
        </w:div>
        <w:div w:id="1041830868">
          <w:marLeft w:val="0"/>
          <w:marRight w:val="0"/>
          <w:marTop w:val="0"/>
          <w:marBottom w:val="225"/>
          <w:divBdr>
            <w:top w:val="none" w:sz="0" w:space="0" w:color="auto"/>
            <w:left w:val="none" w:sz="0" w:space="0" w:color="auto"/>
            <w:bottom w:val="none" w:sz="0" w:space="0" w:color="auto"/>
            <w:right w:val="none" w:sz="0" w:space="0" w:color="auto"/>
          </w:divBdr>
        </w:div>
        <w:div w:id="930703274">
          <w:marLeft w:val="0"/>
          <w:marRight w:val="0"/>
          <w:marTop w:val="0"/>
          <w:marBottom w:val="225"/>
          <w:divBdr>
            <w:top w:val="none" w:sz="0" w:space="0" w:color="auto"/>
            <w:left w:val="none" w:sz="0" w:space="0" w:color="auto"/>
            <w:bottom w:val="none" w:sz="0" w:space="0" w:color="auto"/>
            <w:right w:val="none" w:sz="0" w:space="0" w:color="auto"/>
          </w:divBdr>
        </w:div>
        <w:div w:id="7761408">
          <w:marLeft w:val="0"/>
          <w:marRight w:val="0"/>
          <w:marTop w:val="0"/>
          <w:marBottom w:val="225"/>
          <w:divBdr>
            <w:top w:val="none" w:sz="0" w:space="0" w:color="auto"/>
            <w:left w:val="none" w:sz="0" w:space="0" w:color="auto"/>
            <w:bottom w:val="none" w:sz="0" w:space="0" w:color="auto"/>
            <w:right w:val="none" w:sz="0" w:space="0" w:color="auto"/>
          </w:divBdr>
        </w:div>
        <w:div w:id="204493122">
          <w:marLeft w:val="0"/>
          <w:marRight w:val="0"/>
          <w:marTop w:val="0"/>
          <w:marBottom w:val="225"/>
          <w:divBdr>
            <w:top w:val="none" w:sz="0" w:space="0" w:color="auto"/>
            <w:left w:val="none" w:sz="0" w:space="0" w:color="auto"/>
            <w:bottom w:val="none" w:sz="0" w:space="0" w:color="auto"/>
            <w:right w:val="none" w:sz="0" w:space="0" w:color="auto"/>
          </w:divBdr>
        </w:div>
        <w:div w:id="27143243">
          <w:marLeft w:val="0"/>
          <w:marRight w:val="0"/>
          <w:marTop w:val="0"/>
          <w:marBottom w:val="225"/>
          <w:divBdr>
            <w:top w:val="none" w:sz="0" w:space="0" w:color="auto"/>
            <w:left w:val="none" w:sz="0" w:space="0" w:color="auto"/>
            <w:bottom w:val="none" w:sz="0" w:space="0" w:color="auto"/>
            <w:right w:val="none" w:sz="0" w:space="0" w:color="auto"/>
          </w:divBdr>
        </w:div>
        <w:div w:id="1481071825">
          <w:marLeft w:val="0"/>
          <w:marRight w:val="0"/>
          <w:marTop w:val="0"/>
          <w:marBottom w:val="225"/>
          <w:divBdr>
            <w:top w:val="none" w:sz="0" w:space="0" w:color="auto"/>
            <w:left w:val="none" w:sz="0" w:space="0" w:color="auto"/>
            <w:bottom w:val="none" w:sz="0" w:space="0" w:color="auto"/>
            <w:right w:val="none" w:sz="0" w:space="0" w:color="auto"/>
          </w:divBdr>
        </w:div>
        <w:div w:id="1676226026">
          <w:marLeft w:val="0"/>
          <w:marRight w:val="0"/>
          <w:marTop w:val="0"/>
          <w:marBottom w:val="225"/>
          <w:divBdr>
            <w:top w:val="none" w:sz="0" w:space="0" w:color="auto"/>
            <w:left w:val="none" w:sz="0" w:space="0" w:color="auto"/>
            <w:bottom w:val="none" w:sz="0" w:space="0" w:color="auto"/>
            <w:right w:val="none" w:sz="0" w:space="0" w:color="auto"/>
          </w:divBdr>
        </w:div>
        <w:div w:id="204736330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1076</Words>
  <Characters>6137</Characters>
  <Application>Microsoft Office Word</Application>
  <DocSecurity>0</DocSecurity>
  <Lines>51</Lines>
  <Paragraphs>14</Paragraphs>
  <ScaleCrop>false</ScaleCrop>
  <Company>Sky123.Org</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2023-09-21T23:24:00Z</dcterms:created>
  <dcterms:modified xsi:type="dcterms:W3CDTF">2023-09-21T23:26:00Z</dcterms:modified>
</cp:coreProperties>
</file>