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val="0"/>
        <w:spacing w:beforeAutospacing="0" w:afterAutospacing="0" w:line="360" w:lineRule="auto"/>
        <w:jc w:val="center"/>
        <w:rPr>
          <w:rFonts w:hint="eastAsia" w:ascii="宋体" w:hAnsi="宋体" w:eastAsia="宋体" w:cs="宋体"/>
          <w:b/>
          <w:bCs/>
          <w:sz w:val="52"/>
          <w:szCs w:val="52"/>
          <w:highlight w:val="none"/>
          <w:lang w:val="en-US" w:eastAsia="zh-CN"/>
        </w:rPr>
      </w:pPr>
    </w:p>
    <w:p>
      <w:pPr>
        <w:pageBreakBefore w:val="0"/>
        <w:kinsoku/>
        <w:wordWrap/>
        <w:overflowPunct/>
        <w:topLinePunct w:val="0"/>
        <w:bidi w:val="0"/>
        <w:snapToGrid w:val="0"/>
        <w:spacing w:beforeAutospacing="0" w:afterAutospacing="0" w:line="360" w:lineRule="auto"/>
        <w:jc w:val="center"/>
        <w:rPr>
          <w:rFonts w:hint="eastAsia" w:ascii="宋体" w:hAnsi="宋体" w:eastAsia="宋体" w:cs="宋体"/>
          <w:b/>
          <w:bCs/>
          <w:sz w:val="52"/>
          <w:szCs w:val="52"/>
          <w:highlight w:val="none"/>
          <w:lang w:val="en-US" w:eastAsia="zh-CN"/>
        </w:rPr>
      </w:pPr>
    </w:p>
    <w:p>
      <w:pPr>
        <w:pageBreakBefore w:val="0"/>
        <w:kinsoku/>
        <w:wordWrap/>
        <w:overflowPunct/>
        <w:topLinePunct w:val="0"/>
        <w:bidi w:val="0"/>
        <w:snapToGrid w:val="0"/>
        <w:spacing w:beforeAutospacing="0" w:afterAutospacing="0" w:line="360" w:lineRule="auto"/>
        <w:jc w:val="center"/>
        <w:rPr>
          <w:rFonts w:hint="eastAsia" w:ascii="宋体" w:hAnsi="宋体" w:eastAsia="宋体" w:cs="宋体"/>
          <w:b/>
          <w:bCs/>
          <w:sz w:val="52"/>
          <w:szCs w:val="52"/>
          <w:highlight w:val="none"/>
          <w:lang w:val="en-US" w:eastAsia="zh-CN"/>
        </w:rPr>
      </w:pPr>
    </w:p>
    <w:p>
      <w:pPr>
        <w:pageBreakBefore w:val="0"/>
        <w:kinsoku/>
        <w:wordWrap/>
        <w:overflowPunct/>
        <w:topLinePunct w:val="0"/>
        <w:bidi w:val="0"/>
        <w:snapToGrid w:val="0"/>
        <w:spacing w:beforeAutospacing="0" w:afterAutospacing="0" w:line="360" w:lineRule="auto"/>
        <w:jc w:val="center"/>
        <w:rPr>
          <w:rFonts w:hint="eastAsia" w:ascii="宋体" w:hAnsi="宋体" w:eastAsia="宋体" w:cs="宋体"/>
          <w:b/>
          <w:bCs/>
          <w:sz w:val="52"/>
          <w:szCs w:val="52"/>
          <w:highlight w:val="none"/>
          <w:lang w:val="en-US" w:eastAsia="zh-CN"/>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上海市静安区嘉发大厦业主大会</w:t>
      </w:r>
      <w:r>
        <w:rPr>
          <w:rFonts w:hint="eastAsia" w:ascii="宋体" w:hAnsi="宋体" w:cs="宋体"/>
          <w:b/>
          <w:bCs/>
          <w:sz w:val="48"/>
          <w:szCs w:val="48"/>
          <w:highlight w:val="none"/>
          <w:lang w:val="en-US" w:eastAsia="zh-CN"/>
        </w:rPr>
        <w:t>协议</w:t>
      </w:r>
      <w:r>
        <w:rPr>
          <w:rFonts w:hint="eastAsia" w:ascii="宋体" w:hAnsi="宋体" w:eastAsia="宋体" w:cs="宋体"/>
          <w:b/>
          <w:bCs/>
          <w:sz w:val="48"/>
          <w:szCs w:val="48"/>
          <w:highlight w:val="none"/>
          <w:lang w:val="en-US" w:eastAsia="zh-CN"/>
        </w:rPr>
        <w:t>选聘物业</w:t>
      </w:r>
      <w:r>
        <w:rPr>
          <w:rFonts w:hint="eastAsia" w:ascii="宋体" w:hAnsi="宋体" w:cs="宋体"/>
          <w:b/>
          <w:bCs/>
          <w:sz w:val="48"/>
          <w:szCs w:val="48"/>
          <w:highlight w:val="none"/>
          <w:lang w:val="en-US" w:eastAsia="zh-CN"/>
        </w:rPr>
        <w:t>服务企业</w:t>
      </w:r>
      <w:r>
        <w:rPr>
          <w:rFonts w:hint="eastAsia" w:ascii="宋体" w:hAnsi="宋体" w:eastAsia="宋体" w:cs="宋体"/>
          <w:b/>
          <w:bCs/>
          <w:sz w:val="48"/>
          <w:szCs w:val="48"/>
          <w:highlight w:val="none"/>
          <w:lang w:val="en-US" w:eastAsia="zh-CN"/>
        </w:rPr>
        <w:t>的招标文件</w:t>
      </w: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color w:val="auto"/>
          <w:kern w:val="0"/>
          <w:sz w:val="44"/>
          <w:szCs w:val="44"/>
          <w:highlight w:val="none"/>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color w:val="auto"/>
          <w:kern w:val="0"/>
          <w:sz w:val="44"/>
          <w:szCs w:val="44"/>
          <w:highlight w:val="none"/>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color w:val="auto"/>
          <w:kern w:val="0"/>
          <w:sz w:val="44"/>
          <w:szCs w:val="44"/>
          <w:highlight w:val="none"/>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color w:val="auto"/>
          <w:kern w:val="0"/>
          <w:sz w:val="44"/>
          <w:szCs w:val="44"/>
          <w:highlight w:val="none"/>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color w:val="auto"/>
          <w:kern w:val="0"/>
          <w:sz w:val="44"/>
          <w:szCs w:val="44"/>
          <w:highlight w:val="none"/>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color w:val="auto"/>
          <w:kern w:val="0"/>
          <w:sz w:val="44"/>
          <w:szCs w:val="44"/>
          <w:highlight w:val="none"/>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b/>
          <w:bCs/>
          <w:color w:val="auto"/>
          <w:kern w:val="0"/>
          <w:sz w:val="30"/>
          <w:szCs w:val="30"/>
          <w:highlight w:val="none"/>
          <w:lang w:val="en-US" w:eastAsia="zh-CN"/>
        </w:rPr>
      </w:pP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上海嘉攸物业管理咨询有限公司 编制</w:t>
      </w: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上海市静安区嘉发大厦第五届业主委员会 监审</w:t>
      </w:r>
    </w:p>
    <w:p>
      <w:pPr>
        <w:pageBreakBefore w:val="0"/>
        <w:kinsoku/>
        <w:wordWrap/>
        <w:overflowPunct/>
        <w:topLinePunct w:val="0"/>
        <w:bidi w:val="0"/>
        <w:snapToGrid w:val="0"/>
        <w:spacing w:beforeAutospacing="0" w:afterAutospacing="0" w:line="360" w:lineRule="auto"/>
        <w:jc w:val="center"/>
        <w:outlineLvl w:val="9"/>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t>2023年12月</w:t>
      </w:r>
    </w:p>
    <w:p>
      <w:pPr>
        <w:spacing w:before="0" w:beforeLines="0" w:after="0" w:afterLines="0" w:line="240" w:lineRule="auto"/>
        <w:ind w:left="0" w:leftChars="0" w:right="0" w:rightChars="0" w:firstLine="0" w:firstLineChars="0"/>
        <w:jc w:val="center"/>
        <w:rPr>
          <w:rFonts w:ascii="宋体" w:hAnsi="宋体" w:eastAsia="宋体" w:cs="Times New Roman"/>
          <w:b/>
          <w:bCs/>
          <w:kern w:val="2"/>
          <w:sz w:val="36"/>
          <w:szCs w:val="36"/>
          <w:lang w:val="en-US" w:eastAsia="zh-CN" w:bidi="ar-SA"/>
        </w:rPr>
        <w:sectPr>
          <w:headerReference r:id="rId3" w:type="default"/>
          <w:footerReference r:id="rId4" w:type="default"/>
          <w:pgSz w:w="11907" w:h="16840"/>
          <w:pgMar w:top="1440" w:right="1080" w:bottom="1440" w:left="1080" w:header="851" w:footer="1034" w:gutter="0"/>
          <w:pgBorders>
            <w:top w:val="none" w:sz="0" w:space="0"/>
            <w:left w:val="none" w:sz="0" w:space="0"/>
            <w:bottom w:val="none" w:sz="0" w:space="0"/>
            <w:right w:val="none" w:sz="0" w:space="0"/>
          </w:pgBorders>
          <w:cols w:space="720" w:num="1"/>
          <w:docGrid w:linePitch="312" w:charSpace="0"/>
        </w:sectPr>
      </w:pPr>
    </w:p>
    <w:sdt>
      <w:sdtPr>
        <w:rPr>
          <w:rFonts w:ascii="宋体" w:hAnsi="宋体" w:eastAsia="宋体" w:cs="Times New Roman"/>
          <w:b/>
          <w:bCs/>
          <w:kern w:val="2"/>
          <w:sz w:val="36"/>
          <w:szCs w:val="36"/>
          <w:lang w:val="en-US" w:eastAsia="zh-CN" w:bidi="ar-SA"/>
        </w:rPr>
        <w:id w:val="147465515"/>
        <w15:color w:val="DBDBDB"/>
        <w:docPartObj>
          <w:docPartGallery w:val="Table of Contents"/>
          <w:docPartUnique/>
        </w:docPartObj>
      </w:sdtPr>
      <w:sdtEndPr>
        <w:rPr>
          <w:rFonts w:ascii="宋体" w:hAnsi="宋体" w:eastAsia="宋体" w:cs="Times New Roman"/>
          <w:b/>
          <w:bCs/>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spacing w:before="0" w:beforeLines="0" w:after="0" w:afterLines="0" w:line="240" w:lineRule="auto"/>
            <w:ind w:left="0" w:leftChars="0" w:right="0" w:rightChars="0" w:firstLine="0" w:firstLineChars="0"/>
            <w:jc w:val="center"/>
            <w:rPr>
              <w:rFonts w:hint="eastAsia" w:ascii="宋体" w:hAnsi="宋体" w:eastAsia="宋体" w:cs="宋体"/>
              <w:sz w:val="44"/>
              <w:szCs w:val="44"/>
            </w:rPr>
          </w:pP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_Toc22420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第一章 </w:t>
          </w:r>
          <w:r>
            <w:rPr>
              <w:rFonts w:hint="eastAsia" w:ascii="宋体" w:hAnsi="宋体" w:eastAsia="宋体" w:cs="宋体"/>
              <w:sz w:val="24"/>
              <w:szCs w:val="24"/>
              <w:highlight w:val="none"/>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_Toc22420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_Toc8279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highlight w:val="none"/>
            </w:rPr>
            <w:t>项目基本情况概述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_Toc8279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第三章 </w:t>
          </w:r>
          <w:r>
            <w:rPr>
              <w:rFonts w:hint="eastAsia" w:ascii="宋体" w:hAnsi="宋体" w:eastAsia="宋体" w:cs="宋体"/>
              <w:sz w:val="24"/>
              <w:szCs w:val="24"/>
              <w:highlight w:val="none"/>
              <w:lang w:val="en-US" w:eastAsia="zh-CN"/>
            </w:rPr>
            <w:t>物业服务的范围和内容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_Toc22268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_Toc29107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highlight w:val="none"/>
              <w:lang w:val="en-US" w:eastAsia="zh-CN"/>
            </w:rPr>
            <w:t>物业服务的要求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_Toc29107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_Toc20808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第五章 </w:t>
          </w:r>
          <w:r>
            <w:rPr>
              <w:rFonts w:hint="eastAsia" w:ascii="宋体" w:hAnsi="宋体" w:eastAsia="宋体" w:cs="宋体"/>
              <w:sz w:val="24"/>
              <w:szCs w:val="24"/>
              <w:highlight w:val="none"/>
              <w:lang w:val="en-US" w:eastAsia="zh-CN"/>
            </w:rPr>
            <w:t>选聘档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_Toc20808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_Toc8267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highlight w:val="none"/>
              <w:lang w:val="en-US" w:eastAsia="zh-CN"/>
            </w:rPr>
            <w:t>竞聘档的编制要求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_Toc8267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_Toc13104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第七章 </w:t>
          </w:r>
          <w:r>
            <w:rPr>
              <w:rFonts w:hint="eastAsia" w:ascii="宋体" w:hAnsi="宋体" w:eastAsia="宋体" w:cs="宋体"/>
              <w:sz w:val="24"/>
              <w:szCs w:val="24"/>
              <w:highlight w:val="none"/>
              <w:lang w:val="en-US" w:eastAsia="zh-CN"/>
            </w:rPr>
            <w:t>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_Toc13104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第八章 </w:t>
          </w:r>
          <w:r>
            <w:rPr>
              <w:rFonts w:hint="eastAsia" w:ascii="宋体" w:hAnsi="宋体" w:eastAsia="宋体" w:cs="宋体"/>
              <w:sz w:val="24"/>
              <w:szCs w:val="24"/>
              <w:highlight w:val="none"/>
              <w:lang w:val="en-US" w:eastAsia="zh-CN"/>
            </w:rPr>
            <w:t>评审会议的时间、地点、方法与程序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_Toc24357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_Toc16390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第九章 </w:t>
          </w:r>
          <w:r>
            <w:rPr>
              <w:rFonts w:hint="eastAsia" w:ascii="宋体" w:hAnsi="宋体" w:eastAsia="宋体" w:cs="宋体"/>
              <w:sz w:val="24"/>
              <w:szCs w:val="24"/>
              <w:highlight w:val="none"/>
              <w:lang w:val="en-US" w:eastAsia="zh-CN"/>
            </w:rPr>
            <w:t>评审标准和评审办法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_Toc16390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tabs>
              <w:tab w:val="right" w:leader="dot" w:pos="9747"/>
              <w:tab w:val="clear" w:pos="840"/>
              <w:tab w:val="clear" w:pos="845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_Toc27935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第十章 </w:t>
          </w:r>
          <w:r>
            <w:rPr>
              <w:rFonts w:hint="eastAsia" w:ascii="宋体" w:hAnsi="宋体" w:eastAsia="宋体" w:cs="宋体"/>
              <w:sz w:val="24"/>
              <w:szCs w:val="24"/>
              <w:highlight w:val="none"/>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_Toc27935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r>
            <w:rPr>
              <w:rFonts w:hint="eastAsia" w:ascii="宋体" w:hAnsi="宋体" w:eastAsia="宋体" w:cs="宋体"/>
              <w:sz w:val="24"/>
              <w:szCs w:val="24"/>
            </w:rPr>
            <w:fldChar w:fldCharType="end"/>
          </w:r>
        </w:p>
      </w:sdtContent>
    </w:sdt>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32"/>
          <w:szCs w:val="32"/>
          <w:highlight w:val="none"/>
        </w:rPr>
      </w:pPr>
      <w:bookmarkStart w:id="0" w:name="_Toc15998"/>
      <w:bookmarkStart w:id="1" w:name="_Toc174848203"/>
      <w:bookmarkStart w:id="2" w:name="_Toc22420"/>
      <w:bookmarkStart w:id="3" w:name="_Toc199645749"/>
      <w:bookmarkStart w:id="4" w:name="_Toc227728603"/>
      <w:bookmarkStart w:id="5" w:name="_Toc227728646"/>
      <w:r>
        <w:rPr>
          <w:rFonts w:hint="eastAsia" w:ascii="宋体" w:hAnsi="宋体" w:eastAsia="宋体" w:cs="宋体"/>
          <w:color w:val="auto"/>
          <w:sz w:val="32"/>
          <w:szCs w:val="32"/>
          <w:highlight w:val="none"/>
        </w:rPr>
        <w:t>总   则</w:t>
      </w:r>
      <w:bookmarkEnd w:id="0"/>
      <w:bookmarkEnd w:id="1"/>
      <w:bookmarkEnd w:id="2"/>
      <w:bookmarkEnd w:id="3"/>
      <w:bookmarkEnd w:id="4"/>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6" w:name="_Toc303037910"/>
      <w:bookmarkStart w:id="7" w:name="_Toc229770308"/>
      <w:bookmarkStart w:id="8" w:name="_Toc227728604"/>
      <w:bookmarkStart w:id="9" w:name="_Toc300473555"/>
      <w:bookmarkStart w:id="10" w:name="_Toc498600051"/>
      <w:bookmarkStart w:id="11" w:name="_Toc236069470"/>
      <w:r>
        <w:rPr>
          <w:rFonts w:hint="eastAsia" w:ascii="宋体" w:hAnsi="宋体" w:eastAsia="宋体" w:cs="宋体"/>
          <w:b/>
          <w:bCs/>
          <w:color w:val="auto"/>
          <w:sz w:val="24"/>
          <w:szCs w:val="32"/>
          <w:highlight w:val="none"/>
        </w:rPr>
        <w:t>使用文字种类</w:t>
      </w:r>
      <w:bookmarkEnd w:id="6"/>
      <w:bookmarkEnd w:id="7"/>
      <w:bookmarkEnd w:id="8"/>
      <w:bookmarkEnd w:id="9"/>
      <w:bookmarkEnd w:id="10"/>
      <w:bookmarkEnd w:id="11"/>
    </w:p>
    <w:p>
      <w:pPr>
        <w:pStyle w:val="29"/>
        <w:pageBreakBefore w:val="0"/>
        <w:widowControl w:val="0"/>
        <w:tabs>
          <w:tab w:val="left" w:pos="425"/>
        </w:tabs>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baseline"/>
        <w:rPr>
          <w:rFonts w:hint="eastAsia" w:ascii="宋体" w:hAnsi="宋体" w:eastAsia="宋体" w:cs="宋体"/>
          <w:color w:val="auto"/>
          <w:sz w:val="24"/>
          <w:szCs w:val="24"/>
          <w:highlight w:val="none"/>
        </w:rPr>
      </w:pPr>
      <w:bookmarkStart w:id="12" w:name="_Toc236069471"/>
      <w:bookmarkStart w:id="13" w:name="_Toc229770309"/>
      <w:bookmarkStart w:id="14" w:name="_Toc227728605"/>
      <w:r>
        <w:rPr>
          <w:rFonts w:hint="eastAsia" w:ascii="宋体" w:hAnsi="宋体" w:eastAsia="宋体" w:cs="宋体"/>
          <w:color w:val="auto"/>
          <w:sz w:val="24"/>
          <w:szCs w:val="24"/>
          <w:highlight w:val="none"/>
        </w:rPr>
        <w:t>选聘档、竞聘档、选聘人与竞聘人之间有关选聘竞聘所有书面方式（包括电子邮件、传真）的来往函件、记录等均应使用简体中文。</w:t>
      </w:r>
      <w:bookmarkEnd w:id="12"/>
      <w:bookmarkEnd w:id="13"/>
      <w:bookmarkEnd w:id="14"/>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15" w:name="_Toc498600052"/>
      <w:bookmarkStart w:id="16" w:name="_Toc300473556"/>
      <w:bookmarkStart w:id="17" w:name="_Toc229770310"/>
      <w:bookmarkStart w:id="18" w:name="_Toc227728606"/>
      <w:bookmarkStart w:id="19" w:name="_Toc236069472"/>
      <w:bookmarkStart w:id="20" w:name="_Toc303037911"/>
      <w:r>
        <w:rPr>
          <w:rFonts w:hint="eastAsia" w:ascii="宋体" w:hAnsi="宋体" w:eastAsia="宋体" w:cs="宋体"/>
          <w:b/>
          <w:bCs/>
          <w:color w:val="auto"/>
          <w:sz w:val="24"/>
          <w:szCs w:val="32"/>
          <w:highlight w:val="none"/>
        </w:rPr>
        <w:t>使用货币种类</w:t>
      </w:r>
      <w:bookmarkEnd w:id="15"/>
      <w:bookmarkEnd w:id="16"/>
      <w:bookmarkEnd w:id="17"/>
      <w:bookmarkEnd w:id="18"/>
      <w:bookmarkEnd w:id="19"/>
      <w:bookmarkEnd w:id="20"/>
    </w:p>
    <w:p>
      <w:pPr>
        <w:pStyle w:val="29"/>
        <w:pageBreakBefore w:val="0"/>
        <w:widowControl w:val="0"/>
        <w:tabs>
          <w:tab w:val="left" w:pos="425"/>
        </w:tabs>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baseline"/>
        <w:rPr>
          <w:rFonts w:hint="eastAsia" w:ascii="宋体" w:hAnsi="宋体" w:eastAsia="宋体" w:cs="宋体"/>
          <w:color w:val="auto"/>
          <w:sz w:val="24"/>
          <w:szCs w:val="24"/>
          <w:highlight w:val="none"/>
        </w:rPr>
      </w:pPr>
      <w:bookmarkStart w:id="21" w:name="_Toc227728607"/>
      <w:bookmarkStart w:id="22" w:name="_Toc236069473"/>
      <w:bookmarkStart w:id="23" w:name="_Toc229770311"/>
      <w:r>
        <w:rPr>
          <w:rFonts w:hint="eastAsia" w:ascii="宋体" w:hAnsi="宋体" w:eastAsia="宋体" w:cs="宋体"/>
          <w:color w:val="auto"/>
          <w:sz w:val="24"/>
          <w:szCs w:val="24"/>
          <w:highlight w:val="none"/>
        </w:rPr>
        <w:t>选聘档及竞聘档中有关货币的数额表示全部以人民币计算（特殊情况另行约定）。</w:t>
      </w:r>
      <w:bookmarkEnd w:id="21"/>
      <w:bookmarkEnd w:id="22"/>
      <w:bookmarkEnd w:id="23"/>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24" w:name="_Toc236069474"/>
      <w:bookmarkStart w:id="25" w:name="_Toc227728608"/>
      <w:bookmarkStart w:id="26" w:name="_Toc498600053"/>
      <w:bookmarkStart w:id="27" w:name="_Toc303037912"/>
      <w:bookmarkStart w:id="28" w:name="_Toc300473557"/>
      <w:bookmarkStart w:id="29" w:name="_Toc229770312"/>
      <w:r>
        <w:rPr>
          <w:rFonts w:hint="eastAsia" w:ascii="宋体" w:hAnsi="宋体" w:eastAsia="宋体" w:cs="宋体"/>
          <w:b/>
          <w:bCs/>
          <w:color w:val="auto"/>
          <w:sz w:val="24"/>
          <w:szCs w:val="32"/>
          <w:highlight w:val="none"/>
        </w:rPr>
        <w:t>选聘费用</w:t>
      </w:r>
      <w:bookmarkEnd w:id="24"/>
      <w:bookmarkEnd w:id="25"/>
      <w:bookmarkEnd w:id="26"/>
      <w:bookmarkEnd w:id="27"/>
      <w:bookmarkEnd w:id="28"/>
      <w:bookmarkEnd w:id="29"/>
    </w:p>
    <w:p>
      <w:pPr>
        <w:pStyle w:val="29"/>
        <w:pageBreakBefore w:val="0"/>
        <w:widowControl w:val="0"/>
        <w:tabs>
          <w:tab w:val="left" w:pos="425"/>
        </w:tabs>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baseline"/>
        <w:rPr>
          <w:rFonts w:hint="eastAsia" w:ascii="宋体" w:hAnsi="宋体" w:eastAsia="宋体" w:cs="宋体"/>
          <w:color w:val="auto"/>
          <w:sz w:val="24"/>
          <w:szCs w:val="24"/>
          <w:highlight w:val="none"/>
        </w:rPr>
      </w:pPr>
      <w:bookmarkStart w:id="30" w:name="_Toc229770313"/>
      <w:bookmarkStart w:id="31" w:name="_Toc236069475"/>
      <w:bookmarkStart w:id="32" w:name="_Toc227728609"/>
      <w:r>
        <w:rPr>
          <w:rFonts w:hint="eastAsia" w:ascii="宋体" w:hAnsi="宋体" w:eastAsia="宋体" w:cs="宋体"/>
          <w:color w:val="auto"/>
          <w:sz w:val="24"/>
          <w:szCs w:val="24"/>
          <w:highlight w:val="none"/>
        </w:rPr>
        <w:t>竞聘</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须自行承担编制与递交竞聘档所涉及的一切费用。不管结果如何，选聘人对上述费用不承担任何责任。</w:t>
      </w:r>
      <w:bookmarkEnd w:id="30"/>
      <w:bookmarkEnd w:id="31"/>
      <w:bookmarkEnd w:id="32"/>
      <w:r>
        <w:rPr>
          <w:rFonts w:hint="eastAsia" w:ascii="宋体" w:hAnsi="宋体" w:eastAsia="宋体" w:cs="宋体"/>
          <w:color w:val="auto"/>
          <w:sz w:val="24"/>
          <w:szCs w:val="24"/>
          <w:highlight w:val="none"/>
        </w:rPr>
        <w:t xml:space="preserve"> </w:t>
      </w:r>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33" w:name="_Toc227728610"/>
      <w:bookmarkStart w:id="34" w:name="_Toc300473558"/>
      <w:bookmarkStart w:id="35" w:name="_Toc236069476"/>
      <w:bookmarkStart w:id="36" w:name="_Toc303037913"/>
      <w:bookmarkStart w:id="37" w:name="_Toc229770314"/>
      <w:bookmarkStart w:id="38" w:name="_Toc498600054"/>
      <w:r>
        <w:rPr>
          <w:rFonts w:hint="eastAsia" w:ascii="宋体" w:hAnsi="宋体" w:eastAsia="宋体" w:cs="宋体"/>
          <w:b/>
          <w:bCs/>
          <w:color w:val="auto"/>
          <w:sz w:val="24"/>
          <w:szCs w:val="32"/>
          <w:highlight w:val="none"/>
        </w:rPr>
        <w:t>竞聘资格</w:t>
      </w:r>
      <w:bookmarkEnd w:id="33"/>
      <w:bookmarkEnd w:id="34"/>
      <w:bookmarkEnd w:id="35"/>
      <w:bookmarkEnd w:id="36"/>
      <w:bookmarkEnd w:id="37"/>
      <w:bookmarkEnd w:id="38"/>
      <w:r>
        <w:rPr>
          <w:rFonts w:hint="eastAsia" w:ascii="宋体" w:hAnsi="宋体" w:eastAsia="宋体" w:cs="宋体"/>
          <w:b/>
          <w:bCs/>
          <w:color w:val="auto"/>
          <w:sz w:val="24"/>
          <w:szCs w:val="32"/>
          <w:highlight w:val="none"/>
        </w:rPr>
        <w:t xml:space="preserve"> </w:t>
      </w:r>
    </w:p>
    <w:p>
      <w:pPr>
        <w:pStyle w:val="29"/>
        <w:pageBreakBefore w:val="0"/>
        <w:widowControl w:val="0"/>
        <w:numPr>
          <w:ilvl w:val="0"/>
          <w:numId w:val="7"/>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近三年内信用信息中无不良业绩信息记录；物业服务诚信记录良好，无违法违章行为，无侵占小区维修资金或小区公共收益、拒不移交物业资料等不良记录；</w:t>
      </w:r>
    </w:p>
    <w:p>
      <w:pPr>
        <w:pStyle w:val="29"/>
        <w:pageBreakBefore w:val="0"/>
        <w:widowControl w:val="0"/>
        <w:numPr>
          <w:ilvl w:val="0"/>
          <w:numId w:val="7"/>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本区物业</w:t>
      </w:r>
      <w:r>
        <w:rPr>
          <w:rFonts w:hint="eastAsia" w:ascii="宋体" w:hAnsi="宋体" w:eastAsia="宋体" w:cs="宋体"/>
          <w:sz w:val="24"/>
          <w:szCs w:val="24"/>
          <w:highlight w:val="none"/>
          <w:lang w:val="en-US" w:eastAsia="zh-CN"/>
        </w:rPr>
        <w:t>管理实绩要求：在管理项目中具有良好业绩及相似物业类型；</w:t>
      </w:r>
    </w:p>
    <w:p>
      <w:pPr>
        <w:pStyle w:val="29"/>
        <w:pageBreakBefore w:val="0"/>
        <w:widowControl w:val="0"/>
        <w:numPr>
          <w:ilvl w:val="0"/>
          <w:numId w:val="7"/>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拟派项目经理应具备 5 年以上物业项目经理资质及管理经验。</w:t>
      </w:r>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39" w:name="_Toc227728612"/>
      <w:bookmarkStart w:id="40" w:name="_Toc498600055"/>
      <w:bookmarkStart w:id="41" w:name="_Toc303037914"/>
      <w:bookmarkStart w:id="42" w:name="_Toc236069478"/>
      <w:bookmarkStart w:id="43" w:name="_Toc300473559"/>
      <w:bookmarkStart w:id="44" w:name="_Toc229770316"/>
      <w:r>
        <w:rPr>
          <w:rFonts w:hint="eastAsia" w:ascii="宋体" w:hAnsi="宋体" w:eastAsia="宋体" w:cs="宋体"/>
          <w:b/>
          <w:bCs/>
          <w:color w:val="auto"/>
          <w:sz w:val="24"/>
          <w:szCs w:val="32"/>
          <w:highlight w:val="none"/>
        </w:rPr>
        <w:t>竞聘资格评定</w:t>
      </w:r>
      <w:bookmarkEnd w:id="39"/>
      <w:bookmarkEnd w:id="40"/>
      <w:bookmarkEnd w:id="41"/>
      <w:bookmarkEnd w:id="42"/>
      <w:bookmarkEnd w:id="43"/>
      <w:bookmarkEnd w:id="44"/>
    </w:p>
    <w:p>
      <w:pPr>
        <w:pStyle w:val="29"/>
        <w:pageBreakBefore w:val="0"/>
        <w:widowControl w:val="0"/>
        <w:numPr>
          <w:ilvl w:val="0"/>
          <w:numId w:val="0"/>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bookmarkStart w:id="45" w:name="_Toc236069479"/>
      <w:bookmarkStart w:id="46" w:name="_Toc227728614"/>
      <w:bookmarkStart w:id="47" w:name="_Toc229770318"/>
      <w:r>
        <w:rPr>
          <w:rFonts w:hint="eastAsia" w:ascii="宋体" w:hAnsi="宋体" w:eastAsia="宋体" w:cs="宋体"/>
          <w:color w:val="auto"/>
          <w:sz w:val="24"/>
          <w:szCs w:val="24"/>
          <w:highlight w:val="none"/>
          <w:lang w:val="en-US" w:eastAsia="zh-CN"/>
        </w:rPr>
        <w:t>经选聘人推荐</w:t>
      </w:r>
      <w:bookmarkEnd w:id="45"/>
      <w:bookmarkStart w:id="48" w:name="_Toc236069480"/>
      <w:r>
        <w:rPr>
          <w:rFonts w:hint="eastAsia" w:ascii="宋体" w:hAnsi="宋体" w:eastAsia="宋体" w:cs="宋体"/>
          <w:color w:val="auto"/>
          <w:sz w:val="24"/>
          <w:szCs w:val="24"/>
          <w:highlight w:val="none"/>
          <w:lang w:val="en-US" w:eastAsia="zh-CN"/>
        </w:rPr>
        <w:t>，通过报名申请和资格预审的方式产生符合本项目选聘条件物业服务企业参加最终竞标。</w:t>
      </w:r>
      <w:bookmarkEnd w:id="48"/>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49" w:name="_Toc303037915"/>
      <w:bookmarkStart w:id="50" w:name="_Toc236069481"/>
      <w:bookmarkStart w:id="51" w:name="_Toc498600056"/>
      <w:bookmarkStart w:id="52" w:name="_Toc300473560"/>
      <w:r>
        <w:rPr>
          <w:rFonts w:hint="eastAsia" w:ascii="宋体" w:hAnsi="宋体" w:eastAsia="宋体" w:cs="宋体"/>
          <w:b/>
          <w:bCs/>
          <w:color w:val="auto"/>
          <w:sz w:val="24"/>
          <w:szCs w:val="32"/>
          <w:highlight w:val="none"/>
        </w:rPr>
        <w:t>合格竞聘人</w:t>
      </w:r>
      <w:bookmarkEnd w:id="46"/>
      <w:bookmarkEnd w:id="47"/>
      <w:bookmarkEnd w:id="49"/>
      <w:bookmarkEnd w:id="50"/>
      <w:bookmarkEnd w:id="51"/>
      <w:bookmarkEnd w:id="52"/>
    </w:p>
    <w:p>
      <w:pPr>
        <w:pStyle w:val="29"/>
        <w:pageBreakBefore w:val="0"/>
        <w:widowControl w:val="0"/>
        <w:tabs>
          <w:tab w:val="left" w:pos="425"/>
        </w:tabs>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baseline"/>
        <w:rPr>
          <w:rFonts w:hint="eastAsia" w:ascii="宋体" w:hAnsi="宋体" w:eastAsia="宋体" w:cs="宋体"/>
          <w:color w:val="auto"/>
          <w:sz w:val="24"/>
          <w:szCs w:val="24"/>
          <w:highlight w:val="none"/>
        </w:rPr>
      </w:pPr>
      <w:bookmarkStart w:id="53" w:name="_Toc236069482"/>
      <w:bookmarkStart w:id="54" w:name="_Toc227728615"/>
      <w:bookmarkStart w:id="55" w:name="_Toc229770319"/>
      <w:r>
        <w:rPr>
          <w:rFonts w:hint="eastAsia" w:ascii="宋体" w:hAnsi="宋体" w:eastAsia="宋体" w:cs="宋体"/>
          <w:color w:val="auto"/>
          <w:sz w:val="24"/>
          <w:szCs w:val="24"/>
          <w:highlight w:val="none"/>
          <w:lang w:val="en-US" w:eastAsia="zh-CN"/>
        </w:rPr>
        <w:t>招标代理机构，通过“中国招投标公共服务平台”发布竞标公告</w:t>
      </w:r>
      <w:r>
        <w:rPr>
          <w:rFonts w:hint="eastAsia" w:ascii="宋体" w:hAnsi="宋体" w:eastAsia="宋体" w:cs="宋体"/>
          <w:sz w:val="28"/>
          <w:szCs w:val="28"/>
          <w:lang w:val="en-US" w:eastAsia="zh-CN"/>
        </w:rPr>
        <w:t>，</w:t>
      </w:r>
      <w:r>
        <w:rPr>
          <w:rFonts w:hint="eastAsia" w:ascii="宋体" w:hAnsi="宋体" w:eastAsia="宋体" w:cs="宋体"/>
          <w:color w:val="auto"/>
          <w:sz w:val="24"/>
          <w:szCs w:val="24"/>
          <w:highlight w:val="none"/>
        </w:rPr>
        <w:t>竞聘人</w:t>
      </w:r>
      <w:r>
        <w:rPr>
          <w:rFonts w:hint="eastAsia" w:ascii="宋体" w:hAnsi="宋体" w:eastAsia="宋体" w:cs="宋体"/>
          <w:color w:val="auto"/>
          <w:sz w:val="24"/>
          <w:szCs w:val="24"/>
          <w:highlight w:val="none"/>
          <w:lang w:val="en-US" w:eastAsia="zh-CN"/>
        </w:rPr>
        <w:t>自行在2023年12月20日前，每天上午9点至下午18点，至上海市杨浦区国定东路275号8号楼314室，资格预审报名，缴纳￥300元报名费后获取招标文件，并在指定时间参与现场竞标。</w:t>
      </w:r>
      <w:bookmarkEnd w:id="53"/>
      <w:bookmarkEnd w:id="54"/>
      <w:bookmarkEnd w:id="55"/>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56" w:name="_Toc303037917"/>
      <w:bookmarkStart w:id="57" w:name="_Toc498600057"/>
      <w:bookmarkStart w:id="58" w:name="_Toc227728622"/>
      <w:bookmarkStart w:id="59" w:name="_Toc236069488"/>
      <w:bookmarkStart w:id="60" w:name="_Toc229770325"/>
      <w:bookmarkStart w:id="61" w:name="_Toc300473562"/>
      <w:r>
        <w:rPr>
          <w:rFonts w:hint="eastAsia" w:ascii="宋体" w:hAnsi="宋体" w:eastAsia="宋体" w:cs="宋体"/>
          <w:b/>
          <w:bCs/>
          <w:color w:val="auto"/>
          <w:sz w:val="24"/>
          <w:szCs w:val="32"/>
          <w:highlight w:val="none"/>
        </w:rPr>
        <w:t>答疑会议及踏勘现场</w:t>
      </w:r>
      <w:bookmarkEnd w:id="56"/>
      <w:bookmarkEnd w:id="57"/>
      <w:bookmarkEnd w:id="58"/>
      <w:bookmarkEnd w:id="59"/>
      <w:bookmarkEnd w:id="60"/>
      <w:bookmarkEnd w:id="61"/>
    </w:p>
    <w:p>
      <w:pPr>
        <w:pStyle w:val="29"/>
        <w:pageBreakBefore w:val="0"/>
        <w:widowControl w:val="0"/>
        <w:numPr>
          <w:ilvl w:val="0"/>
          <w:numId w:val="8"/>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62" w:name="_Toc227728624"/>
      <w:bookmarkStart w:id="63" w:name="_Toc229770327"/>
      <w:bookmarkStart w:id="64" w:name="_Toc236069490"/>
      <w:r>
        <w:rPr>
          <w:rFonts w:hint="eastAsia" w:ascii="宋体" w:hAnsi="宋体" w:eastAsia="宋体" w:cs="宋体"/>
          <w:color w:val="auto"/>
          <w:sz w:val="24"/>
          <w:szCs w:val="24"/>
          <w:highlight w:val="none"/>
          <w:lang w:val="en-US" w:eastAsia="zh-CN"/>
        </w:rPr>
        <w:t>竞聘人法定代表人（或法定代表人委托代理人）应于时间安排中确定的时间及地点出席答疑、踏勘现场会议。</w:t>
      </w:r>
      <w:bookmarkEnd w:id="62"/>
      <w:bookmarkEnd w:id="63"/>
      <w:bookmarkEnd w:id="64"/>
      <w:bookmarkStart w:id="65" w:name="_Toc236069492"/>
      <w:bookmarkStart w:id="66" w:name="_Toc229770329"/>
      <w:bookmarkStart w:id="67" w:name="_Toc227728626"/>
    </w:p>
    <w:p>
      <w:pPr>
        <w:pStyle w:val="29"/>
        <w:pageBreakBefore w:val="0"/>
        <w:widowControl w:val="0"/>
        <w:numPr>
          <w:ilvl w:val="0"/>
          <w:numId w:val="8"/>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答疑、踏勘现场会议所产生的对本选聘档内容的修改，选聘人将按本选聘档的规定，以补充通知的方式发出。</w:t>
      </w:r>
      <w:bookmarkEnd w:id="65"/>
      <w:bookmarkEnd w:id="66"/>
      <w:bookmarkEnd w:id="67"/>
    </w:p>
    <w:p>
      <w:pPr>
        <w:pStyle w:val="29"/>
        <w:pageBreakBefore w:val="0"/>
        <w:widowControl w:val="0"/>
        <w:numPr>
          <w:ilvl w:val="0"/>
          <w:numId w:val="8"/>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68" w:name="_Toc229770330"/>
      <w:bookmarkStart w:id="69" w:name="_Toc227728627"/>
      <w:bookmarkStart w:id="70" w:name="_Toc236069493"/>
      <w:r>
        <w:rPr>
          <w:rFonts w:hint="eastAsia" w:ascii="宋体" w:hAnsi="宋体" w:eastAsia="宋体" w:cs="宋体"/>
          <w:color w:val="auto"/>
          <w:sz w:val="24"/>
          <w:szCs w:val="24"/>
          <w:highlight w:val="none"/>
          <w:lang w:val="en-US" w:eastAsia="zh-CN"/>
        </w:rPr>
        <w:t>竞聘人应参加对项目现场及周围环境进行现场踏勘，以获取有关编制竞聘档及签署合同所需的资料。</w:t>
      </w:r>
      <w:bookmarkEnd w:id="68"/>
      <w:bookmarkEnd w:id="69"/>
      <w:bookmarkEnd w:id="70"/>
    </w:p>
    <w:p>
      <w:pPr>
        <w:pStyle w:val="29"/>
        <w:pageBreakBefore w:val="0"/>
        <w:widowControl w:val="0"/>
        <w:numPr>
          <w:ilvl w:val="0"/>
          <w:numId w:val="8"/>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71" w:name="_Toc236069495"/>
      <w:bookmarkStart w:id="72" w:name="_Toc229770332"/>
      <w:bookmarkStart w:id="73" w:name="_Toc227728629"/>
      <w:r>
        <w:rPr>
          <w:rFonts w:hint="eastAsia" w:ascii="宋体" w:hAnsi="宋体" w:eastAsia="宋体" w:cs="宋体"/>
          <w:color w:val="auto"/>
          <w:sz w:val="24"/>
          <w:szCs w:val="24"/>
          <w:highlight w:val="none"/>
          <w:lang w:val="en-US" w:eastAsia="zh-CN"/>
        </w:rPr>
        <w:t>选聘人向竞聘人提供的项目有关资料及数据，是选聘人现有的能使竞聘人利用的资料，选聘人对竞聘人由此做出的推论、理解及结论概不负责。</w:t>
      </w:r>
      <w:bookmarkEnd w:id="71"/>
      <w:bookmarkEnd w:id="72"/>
      <w:bookmarkEnd w:id="73"/>
    </w:p>
    <w:p>
      <w:pPr>
        <w:pStyle w:val="29"/>
        <w:pageBreakBefore w:val="0"/>
        <w:widowControl w:val="0"/>
        <w:numPr>
          <w:ilvl w:val="0"/>
          <w:numId w:val="8"/>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74" w:name="_Toc236069496"/>
      <w:bookmarkStart w:id="75" w:name="_Toc229770333"/>
      <w:bookmarkStart w:id="76" w:name="_Toc227728630"/>
      <w:r>
        <w:rPr>
          <w:rFonts w:hint="eastAsia" w:ascii="宋体" w:hAnsi="宋体" w:eastAsia="宋体" w:cs="宋体"/>
          <w:color w:val="auto"/>
          <w:sz w:val="24"/>
          <w:szCs w:val="24"/>
          <w:highlight w:val="none"/>
          <w:lang w:val="en-US" w:eastAsia="zh-CN"/>
        </w:rPr>
        <w:t>竞聘人踏勘现场的费用以及责任、风险由竞聘人自行承担。</w:t>
      </w:r>
      <w:bookmarkEnd w:id="74"/>
      <w:bookmarkEnd w:id="75"/>
      <w:bookmarkEnd w:id="76"/>
    </w:p>
    <w:p>
      <w:pPr>
        <w:pageBreakBefore w:val="0"/>
        <w:numPr>
          <w:ilvl w:val="0"/>
          <w:numId w:val="6"/>
        </w:numPr>
        <w:kinsoku/>
        <w:wordWrap/>
        <w:overflowPunct/>
        <w:topLinePunct w:val="0"/>
        <w:bidi w:val="0"/>
        <w:spacing w:beforeAutospacing="0" w:afterAutospacing="0" w:line="360" w:lineRule="auto"/>
        <w:ind w:left="0" w:leftChars="0" w:firstLine="420" w:firstLineChars="0"/>
        <w:rPr>
          <w:rFonts w:hint="eastAsia" w:ascii="宋体" w:hAnsi="宋体" w:eastAsia="宋体" w:cs="宋体"/>
          <w:b/>
          <w:bCs/>
          <w:color w:val="auto"/>
          <w:sz w:val="24"/>
          <w:szCs w:val="32"/>
          <w:highlight w:val="none"/>
        </w:rPr>
      </w:pPr>
      <w:bookmarkStart w:id="77" w:name="_Toc236069497"/>
      <w:bookmarkStart w:id="78" w:name="_Toc303037918"/>
      <w:bookmarkStart w:id="79" w:name="_Toc498600058"/>
      <w:bookmarkStart w:id="80" w:name="_Toc227728631"/>
      <w:bookmarkStart w:id="81" w:name="_Toc229770334"/>
      <w:bookmarkStart w:id="82" w:name="_Toc300473563"/>
      <w:r>
        <w:rPr>
          <w:rFonts w:hint="eastAsia" w:ascii="宋体" w:hAnsi="宋体" w:eastAsia="宋体" w:cs="宋体"/>
          <w:b/>
          <w:bCs/>
          <w:color w:val="auto"/>
          <w:sz w:val="24"/>
          <w:szCs w:val="32"/>
          <w:highlight w:val="none"/>
        </w:rPr>
        <w:t>保证金</w:t>
      </w:r>
      <w:bookmarkEnd w:id="77"/>
      <w:bookmarkEnd w:id="78"/>
      <w:bookmarkEnd w:id="79"/>
      <w:bookmarkEnd w:id="80"/>
      <w:bookmarkEnd w:id="81"/>
      <w:bookmarkEnd w:id="82"/>
    </w:p>
    <w:p>
      <w:pPr>
        <w:pageBreakBefore w:val="0"/>
        <w:shd w:val="clear"/>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竞聘人应提交</w:t>
      </w:r>
      <w:r>
        <w:rPr>
          <w:rFonts w:hint="eastAsia" w:ascii="宋体" w:hAnsi="宋体" w:eastAsia="宋体" w:cs="宋体"/>
          <w:b/>
          <w:bCs/>
          <w:color w:val="auto"/>
          <w:sz w:val="24"/>
          <w:szCs w:val="24"/>
          <w:highlight w:val="none"/>
          <w:u w:val="single"/>
          <w:lang w:val="en-US" w:eastAsia="zh-CN"/>
        </w:rPr>
        <w:t xml:space="preserve">  伍万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（人民币）的竞聘保证金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于20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日前缴纳保证金，中标人将提交的投标保证金直接转为招标服务费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多出的费用原路退回至中标人账户</w:t>
      </w:r>
      <w:r>
        <w:rPr>
          <w:rFonts w:hint="eastAsia" w:ascii="宋体" w:hAnsi="宋体" w:eastAsia="宋体" w:cs="宋体"/>
          <w:color w:val="auto"/>
          <w:sz w:val="24"/>
          <w:szCs w:val="24"/>
          <w:highlight w:val="none"/>
        </w:rPr>
        <w:t>。</w:t>
      </w:r>
    </w:p>
    <w:p>
      <w:pPr>
        <w:pageBreakBefore w:val="0"/>
        <w:kinsoku/>
        <w:wordWrap/>
        <w:overflowPunct/>
        <w:topLinePunct w:val="0"/>
        <w:bidi w:val="0"/>
        <w:spacing w:beforeAutospacing="0" w:afterAutospacing="0"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账户名称：</w:t>
      </w:r>
      <w:r>
        <w:rPr>
          <w:rFonts w:hint="eastAsia" w:ascii="宋体" w:hAnsi="宋体" w:eastAsia="宋体" w:cs="宋体"/>
          <w:b/>
          <w:bCs/>
          <w:color w:val="auto"/>
          <w:sz w:val="24"/>
          <w:szCs w:val="24"/>
          <w:highlight w:val="none"/>
          <w:lang w:eastAsia="zh-CN"/>
        </w:rPr>
        <w:t>上海嘉攸物业管理咨询有限公司</w:t>
      </w:r>
    </w:p>
    <w:p>
      <w:pPr>
        <w:pageBreakBefore w:val="0"/>
        <w:kinsoku/>
        <w:wordWrap/>
        <w:overflowPunct/>
        <w:topLinePunct w:val="0"/>
        <w:bidi w:val="0"/>
        <w:spacing w:beforeAutospacing="0" w:afterAutospacing="0" w:line="360" w:lineRule="auto"/>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账号：</w:t>
      </w:r>
      <w:r>
        <w:rPr>
          <w:rFonts w:hint="eastAsia" w:ascii="宋体" w:hAnsi="宋体" w:eastAsia="宋体" w:cs="宋体"/>
          <w:b/>
          <w:bCs/>
          <w:color w:val="auto"/>
          <w:sz w:val="24"/>
          <w:szCs w:val="24"/>
          <w:highlight w:val="none"/>
          <w:lang w:eastAsia="zh-CN"/>
        </w:rPr>
        <w:t>1001047909000058326</w:t>
      </w:r>
    </w:p>
    <w:p>
      <w:pPr>
        <w:pageBreakBefore w:val="0"/>
        <w:shd w:val="clear"/>
        <w:kinsoku/>
        <w:wordWrap/>
        <w:overflowPunct/>
        <w:topLinePunct w:val="0"/>
        <w:bidi w:val="0"/>
        <w:spacing w:beforeAutospacing="0" w:afterAutospacing="0"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开户行：</w:t>
      </w:r>
      <w:r>
        <w:rPr>
          <w:rFonts w:hint="eastAsia" w:ascii="宋体" w:hAnsi="宋体" w:eastAsia="宋体" w:cs="宋体"/>
          <w:b/>
          <w:bCs/>
          <w:color w:val="auto"/>
          <w:sz w:val="24"/>
          <w:szCs w:val="24"/>
          <w:highlight w:val="none"/>
          <w:lang w:eastAsia="zh-CN"/>
        </w:rPr>
        <w:t>中国工商银行股份有限公司上海市南丹路支行</w:t>
      </w:r>
    </w:p>
    <w:p>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竞聘保证金</w:t>
      </w:r>
      <w:r>
        <w:rPr>
          <w:rFonts w:hint="eastAsia" w:ascii="宋体" w:hAnsi="宋体" w:eastAsia="宋体" w:cs="宋体"/>
          <w:color w:val="auto"/>
          <w:sz w:val="24"/>
          <w:szCs w:val="24"/>
          <w:highlight w:val="none"/>
        </w:rPr>
        <w:t>须注明竞聘项目名称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在中标人与业主方签订物业服务合同后领回保证金；中标人将提交的竞聘保证金直接转为选聘代理费。</w:t>
      </w:r>
    </w:p>
    <w:p>
      <w:pPr>
        <w:pStyle w:val="29"/>
        <w:pageBreakBefore w:val="0"/>
        <w:widowControl w:val="0"/>
        <w:numPr>
          <w:ilvl w:val="0"/>
          <w:numId w:val="9"/>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83" w:name="_Toc229770336"/>
      <w:bookmarkStart w:id="84" w:name="_Toc227728633"/>
      <w:bookmarkStart w:id="85" w:name="_Toc236069499"/>
      <w:r>
        <w:rPr>
          <w:rFonts w:hint="eastAsia" w:ascii="宋体" w:hAnsi="宋体" w:eastAsia="宋体" w:cs="宋体"/>
          <w:color w:val="auto"/>
          <w:sz w:val="24"/>
          <w:szCs w:val="24"/>
          <w:highlight w:val="none"/>
          <w:lang w:val="en-US" w:eastAsia="zh-CN"/>
        </w:rPr>
        <w:t>未按规定提交保证金的竞聘，被视为无效竞聘。</w:t>
      </w:r>
      <w:bookmarkEnd w:id="83"/>
      <w:bookmarkEnd w:id="84"/>
      <w:bookmarkEnd w:id="85"/>
    </w:p>
    <w:p>
      <w:pPr>
        <w:pStyle w:val="29"/>
        <w:pageBreakBefore w:val="0"/>
        <w:widowControl w:val="0"/>
        <w:numPr>
          <w:ilvl w:val="0"/>
          <w:numId w:val="9"/>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86" w:name="_Toc227728635"/>
      <w:bookmarkStart w:id="87" w:name="_Toc236069501"/>
      <w:bookmarkStart w:id="88" w:name="_Toc229770338"/>
      <w:r>
        <w:rPr>
          <w:rFonts w:hint="eastAsia" w:ascii="宋体" w:hAnsi="宋体" w:eastAsia="宋体" w:cs="宋体"/>
          <w:color w:val="auto"/>
          <w:sz w:val="24"/>
          <w:szCs w:val="24"/>
          <w:highlight w:val="none"/>
          <w:lang w:val="en-US" w:eastAsia="zh-CN"/>
        </w:rPr>
        <w:t>未中选的竞聘人的竞聘保证金，在发出《未中选通知书》后 60 个工作日内无息退还。</w:t>
      </w:r>
      <w:bookmarkEnd w:id="86"/>
      <w:bookmarkEnd w:id="87"/>
      <w:bookmarkEnd w:id="88"/>
    </w:p>
    <w:p>
      <w:pPr>
        <w:pStyle w:val="29"/>
        <w:pageBreakBefore w:val="0"/>
        <w:widowControl w:val="0"/>
        <w:numPr>
          <w:ilvl w:val="0"/>
          <w:numId w:val="9"/>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89" w:name="_Toc229770343"/>
      <w:bookmarkStart w:id="90" w:name="_Toc236069506"/>
      <w:bookmarkStart w:id="91" w:name="_Toc227728640"/>
      <w:r>
        <w:rPr>
          <w:rFonts w:hint="eastAsia" w:ascii="宋体" w:hAnsi="宋体" w:eastAsia="宋体" w:cs="宋体"/>
          <w:color w:val="auto"/>
          <w:sz w:val="24"/>
          <w:szCs w:val="24"/>
          <w:highlight w:val="none"/>
          <w:lang w:val="en-US" w:eastAsia="zh-CN"/>
        </w:rPr>
        <w:t>无论竞聘担保来源何方，收到竞聘担保的单位只向竞聘人退还（保证金退回收款单位的名称与竞聘人的名称相符）。</w:t>
      </w:r>
      <w:bookmarkEnd w:id="89"/>
      <w:bookmarkEnd w:id="90"/>
      <w:bookmarkEnd w:id="91"/>
    </w:p>
    <w:p>
      <w:pPr>
        <w:pStyle w:val="29"/>
        <w:pageBreakBefore w:val="0"/>
        <w:widowControl w:val="0"/>
        <w:numPr>
          <w:ilvl w:val="0"/>
          <w:numId w:val="9"/>
        </w:numPr>
        <w:tabs>
          <w:tab w:val="left" w:pos="0"/>
        </w:tabs>
        <w:kinsoku/>
        <w:wordWrap/>
        <w:overflowPunct/>
        <w:topLinePunct w:val="0"/>
        <w:autoSpaceDE/>
        <w:autoSpaceDN/>
        <w:bidi w:val="0"/>
        <w:adjustRightInd/>
        <w:snapToGrid/>
        <w:spacing w:before="0" w:beforeAutospacing="0" w:after="0" w:afterAutospacing="0" w:line="360" w:lineRule="auto"/>
        <w:ind w:left="5" w:leftChars="0" w:firstLine="415" w:firstLineChars="0"/>
        <w:jc w:val="both"/>
        <w:textAlignment w:val="baseline"/>
        <w:rPr>
          <w:rFonts w:hint="eastAsia" w:ascii="宋体" w:hAnsi="宋体" w:eastAsia="宋体" w:cs="宋体"/>
          <w:color w:val="auto"/>
          <w:sz w:val="24"/>
          <w:szCs w:val="24"/>
          <w:highlight w:val="none"/>
          <w:lang w:val="en-US" w:eastAsia="zh-CN"/>
        </w:rPr>
      </w:pPr>
      <w:bookmarkStart w:id="92" w:name="_Toc227728641"/>
      <w:bookmarkStart w:id="93" w:name="_Toc236069507"/>
      <w:bookmarkStart w:id="94" w:name="_Toc229770344"/>
      <w:r>
        <w:rPr>
          <w:rFonts w:hint="eastAsia" w:ascii="宋体" w:hAnsi="宋体" w:eastAsia="宋体" w:cs="宋体"/>
          <w:color w:val="auto"/>
          <w:sz w:val="24"/>
          <w:szCs w:val="24"/>
          <w:highlight w:val="none"/>
          <w:lang w:val="en-US" w:eastAsia="zh-CN"/>
        </w:rPr>
        <w:t>选聘代理人若证实竞聘人存在下列行为之一，可没收其竞聘保证金转交选聘人：</w:t>
      </w:r>
      <w:bookmarkEnd w:id="92"/>
      <w:bookmarkEnd w:id="93"/>
      <w:bookmarkEnd w:id="94"/>
    </w:p>
    <w:p>
      <w:pPr>
        <w:pStyle w:val="29"/>
        <w:pageBreakBefore w:val="0"/>
        <w:widowControl w:val="0"/>
        <w:numPr>
          <w:ilvl w:val="0"/>
          <w:numId w:val="10"/>
        </w:numPr>
        <w:kinsoku/>
        <w:wordWrap/>
        <w:overflowPunct/>
        <w:topLinePunct w:val="0"/>
        <w:autoSpaceDE/>
        <w:autoSpaceDN/>
        <w:bidi w:val="0"/>
        <w:adjustRightInd/>
        <w:snapToGrid/>
        <w:spacing w:before="0" w:beforeAutospacing="0" w:after="0" w:afterAutospacing="0" w:line="360" w:lineRule="auto"/>
        <w:ind w:left="0" w:leftChars="0" w:firstLine="638" w:firstLineChars="266"/>
        <w:jc w:val="both"/>
        <w:textAlignment w:val="baseline"/>
        <w:rPr>
          <w:rFonts w:hint="eastAsia" w:ascii="宋体" w:hAnsi="宋体" w:eastAsia="宋体" w:cs="宋体"/>
          <w:color w:val="auto"/>
          <w:sz w:val="24"/>
          <w:szCs w:val="24"/>
          <w:highlight w:val="none"/>
        </w:rPr>
      </w:pPr>
      <w:bookmarkStart w:id="95" w:name="_Toc236069508"/>
      <w:bookmarkStart w:id="96" w:name="_Toc227728642"/>
      <w:bookmarkStart w:id="97" w:name="_Toc229770345"/>
      <w:r>
        <w:rPr>
          <w:rFonts w:hint="eastAsia" w:ascii="宋体" w:hAnsi="宋体" w:eastAsia="宋体" w:cs="宋体"/>
          <w:color w:val="auto"/>
          <w:sz w:val="24"/>
          <w:szCs w:val="24"/>
          <w:highlight w:val="none"/>
        </w:rPr>
        <w:t>领取选聘档之后，无故要求退出竞聘；</w:t>
      </w:r>
    </w:p>
    <w:bookmarkEnd w:id="95"/>
    <w:bookmarkEnd w:id="96"/>
    <w:bookmarkEnd w:id="97"/>
    <w:p>
      <w:pPr>
        <w:pStyle w:val="29"/>
        <w:pageBreakBefore w:val="0"/>
        <w:widowControl w:val="0"/>
        <w:numPr>
          <w:ilvl w:val="0"/>
          <w:numId w:val="10"/>
        </w:numPr>
        <w:kinsoku/>
        <w:wordWrap/>
        <w:overflowPunct/>
        <w:topLinePunct w:val="0"/>
        <w:autoSpaceDE/>
        <w:autoSpaceDN/>
        <w:bidi w:val="0"/>
        <w:adjustRightInd/>
        <w:snapToGrid/>
        <w:spacing w:before="0" w:beforeAutospacing="0" w:after="0" w:afterAutospacing="0" w:line="360" w:lineRule="auto"/>
        <w:ind w:left="0" w:leftChars="0" w:firstLine="638" w:firstLineChars="266"/>
        <w:jc w:val="both"/>
        <w:textAlignment w:val="baseline"/>
        <w:rPr>
          <w:rFonts w:hint="eastAsia" w:ascii="宋体" w:hAnsi="宋体" w:eastAsia="宋体" w:cs="宋体"/>
          <w:color w:val="auto"/>
          <w:sz w:val="24"/>
          <w:szCs w:val="24"/>
          <w:highlight w:val="none"/>
        </w:rPr>
      </w:pPr>
      <w:bookmarkStart w:id="98" w:name="_Toc227728644"/>
      <w:bookmarkStart w:id="99" w:name="_Toc236069510"/>
      <w:bookmarkStart w:id="100" w:name="_Toc229770347"/>
      <w:r>
        <w:rPr>
          <w:rFonts w:hint="eastAsia" w:ascii="宋体" w:hAnsi="宋体" w:eastAsia="宋体" w:cs="宋体"/>
          <w:color w:val="auto"/>
          <w:sz w:val="24"/>
          <w:szCs w:val="24"/>
          <w:highlight w:val="none"/>
        </w:rPr>
        <w:t>因竞聘人过错被废除</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标而影响选聘会议正常进行的；</w:t>
      </w:r>
      <w:bookmarkEnd w:id="98"/>
      <w:bookmarkEnd w:id="99"/>
      <w:bookmarkEnd w:id="100"/>
    </w:p>
    <w:p>
      <w:pPr>
        <w:pStyle w:val="29"/>
        <w:pageBreakBefore w:val="0"/>
        <w:widowControl w:val="0"/>
        <w:numPr>
          <w:ilvl w:val="0"/>
          <w:numId w:val="10"/>
        </w:numPr>
        <w:kinsoku/>
        <w:wordWrap/>
        <w:overflowPunct/>
        <w:topLinePunct w:val="0"/>
        <w:autoSpaceDE/>
        <w:autoSpaceDN/>
        <w:bidi w:val="0"/>
        <w:adjustRightInd/>
        <w:snapToGrid/>
        <w:spacing w:before="0" w:beforeAutospacing="0" w:after="0" w:afterAutospacing="0" w:line="360" w:lineRule="auto"/>
        <w:ind w:left="0" w:leftChars="0" w:firstLine="638" w:firstLineChars="266"/>
        <w:jc w:val="both"/>
        <w:textAlignment w:val="baseline"/>
        <w:rPr>
          <w:rFonts w:hint="eastAsia" w:ascii="宋体" w:hAnsi="宋体" w:eastAsia="宋体" w:cs="宋体"/>
          <w:color w:val="auto"/>
          <w:sz w:val="24"/>
          <w:szCs w:val="24"/>
          <w:highlight w:val="none"/>
        </w:rPr>
      </w:pPr>
      <w:bookmarkStart w:id="101" w:name="_Toc227728645"/>
      <w:bookmarkStart w:id="102" w:name="_Toc229770348"/>
      <w:bookmarkStart w:id="103" w:name="_Toc236069511"/>
      <w:r>
        <w:rPr>
          <w:rFonts w:hint="eastAsia" w:ascii="宋体" w:hAnsi="宋体" w:eastAsia="宋体" w:cs="宋体"/>
          <w:color w:val="auto"/>
          <w:sz w:val="24"/>
          <w:szCs w:val="24"/>
          <w:highlight w:val="none"/>
        </w:rPr>
        <w:t>法律法规规定其他损害选聘人利益的情形。</w:t>
      </w:r>
      <w:bookmarkEnd w:id="101"/>
      <w:bookmarkEnd w:id="102"/>
      <w:bookmarkEnd w:id="103"/>
    </w:p>
    <w:p>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32"/>
          <w:szCs w:val="32"/>
          <w:highlight w:val="none"/>
        </w:rPr>
      </w:pPr>
      <w:bookmarkStart w:id="104" w:name="_Toc24542"/>
      <w:bookmarkStart w:id="105" w:name="_Toc8279"/>
      <w:r>
        <w:rPr>
          <w:rFonts w:hint="eastAsia" w:ascii="宋体" w:hAnsi="宋体" w:eastAsia="宋体" w:cs="宋体"/>
          <w:color w:val="auto"/>
          <w:sz w:val="32"/>
          <w:szCs w:val="32"/>
          <w:highlight w:val="none"/>
        </w:rPr>
        <w:t>项目基本情况概述</w:t>
      </w:r>
      <w:bookmarkEnd w:id="5"/>
      <w:bookmarkEnd w:id="104"/>
      <w:bookmarkEnd w:id="105"/>
      <w:r>
        <w:rPr>
          <w:rFonts w:hint="eastAsia" w:ascii="宋体" w:hAnsi="宋体" w:eastAsia="宋体" w:cs="宋体"/>
          <w:color w:val="auto"/>
          <w:sz w:val="32"/>
          <w:szCs w:val="32"/>
          <w:highlight w:val="none"/>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0" w:firstLineChars="0"/>
        <w:textAlignment w:val="auto"/>
        <w:rPr>
          <w:rFonts w:hint="eastAsia" w:ascii="宋体" w:hAnsi="宋体" w:eastAsia="宋体" w:cs="宋体"/>
          <w:color w:val="auto"/>
          <w:sz w:val="24"/>
          <w:szCs w:val="32"/>
          <w:highlight w:val="none"/>
        </w:rPr>
      </w:pPr>
      <w:bookmarkStart w:id="106" w:name="_Toc300473567"/>
      <w:bookmarkStart w:id="107" w:name="_Toc236069514"/>
      <w:bookmarkStart w:id="108" w:name="_Toc303037921"/>
      <w:bookmarkStart w:id="109" w:name="_Toc498600061"/>
      <w:r>
        <w:rPr>
          <w:rFonts w:hint="eastAsia" w:ascii="宋体" w:hAnsi="宋体" w:eastAsia="宋体" w:cs="宋体"/>
          <w:color w:val="auto"/>
          <w:sz w:val="24"/>
          <w:szCs w:val="32"/>
          <w:highlight w:val="none"/>
        </w:rPr>
        <w:t>本项目建造的物业类型为：</w:t>
      </w:r>
      <w:bookmarkEnd w:id="106"/>
      <w:bookmarkEnd w:id="107"/>
      <w:bookmarkEnd w:id="108"/>
      <w:bookmarkEnd w:id="109"/>
      <w:bookmarkStart w:id="110" w:name="_Toc236069515"/>
      <w:bookmarkStart w:id="111" w:name="_Toc303037922"/>
      <w:bookmarkStart w:id="112" w:name="_Toc498600062"/>
      <w:bookmarkStart w:id="113" w:name="_Toc300473568"/>
      <w:r>
        <w:rPr>
          <w:rFonts w:hint="eastAsia" w:ascii="宋体" w:hAnsi="宋体" w:eastAsia="宋体" w:cs="宋体"/>
          <w:color w:val="auto"/>
          <w:sz w:val="24"/>
          <w:szCs w:val="32"/>
          <w:highlight w:val="none"/>
          <w:lang w:val="en-US" w:eastAsia="zh-CN"/>
        </w:rPr>
        <w:t>住宅、办公</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0" w:firstLineChars="0"/>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地理位置：</w:t>
      </w:r>
      <w:bookmarkEnd w:id="110"/>
      <w:bookmarkEnd w:id="111"/>
      <w:bookmarkEnd w:id="112"/>
      <w:bookmarkEnd w:id="113"/>
      <w:r>
        <w:rPr>
          <w:rFonts w:hint="eastAsia" w:ascii="宋体" w:hAnsi="宋体" w:eastAsia="宋体" w:cs="宋体"/>
          <w:color w:val="auto"/>
          <w:sz w:val="24"/>
          <w:szCs w:val="32"/>
          <w:highlight w:val="none"/>
          <w:lang w:val="en-US" w:eastAsia="zh-CN"/>
        </w:rPr>
        <w:t>上海市静安区大田路129弄</w:t>
      </w:r>
      <w:r>
        <w:rPr>
          <w:rFonts w:hint="eastAsia" w:ascii="宋体" w:hAnsi="宋体" w:cs="宋体"/>
          <w:color w:val="auto"/>
          <w:sz w:val="24"/>
          <w:szCs w:val="32"/>
          <w:highlight w:val="none"/>
          <w:lang w:val="en-US" w:eastAsia="zh-CN"/>
        </w:rPr>
        <w:t>1号、</w:t>
      </w:r>
      <w:r>
        <w:rPr>
          <w:rFonts w:hint="eastAsia" w:ascii="宋体" w:hAnsi="宋体" w:eastAsia="宋体" w:cs="宋体"/>
          <w:color w:val="auto"/>
          <w:sz w:val="24"/>
          <w:szCs w:val="32"/>
          <w:highlight w:val="none"/>
          <w:lang w:val="en-US" w:eastAsia="zh-CN"/>
        </w:rPr>
        <w:t>上海市静安区北京西路605弄57号</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0" w:firstLineChars="0"/>
        <w:textAlignment w:val="auto"/>
        <w:rPr>
          <w:rFonts w:hint="eastAsia" w:ascii="宋体" w:hAnsi="宋体" w:eastAsia="宋体" w:cs="宋体"/>
          <w:b/>
          <w:bCs/>
          <w:color w:val="auto"/>
          <w:sz w:val="24"/>
          <w:szCs w:val="32"/>
          <w:highlight w:val="none"/>
        </w:rPr>
      </w:pPr>
      <w:bookmarkStart w:id="114" w:name="_Toc303037925"/>
      <w:bookmarkStart w:id="115" w:name="_Toc300473571"/>
      <w:bookmarkStart w:id="116" w:name="_Toc236069518"/>
      <w:bookmarkStart w:id="117" w:name="_Toc498600063"/>
      <w:r>
        <w:rPr>
          <w:rFonts w:hint="eastAsia" w:ascii="宋体" w:hAnsi="宋体" w:eastAsia="宋体" w:cs="宋体"/>
          <w:b/>
          <w:bCs/>
          <w:color w:val="auto"/>
          <w:sz w:val="24"/>
          <w:szCs w:val="32"/>
          <w:highlight w:val="none"/>
        </w:rPr>
        <w:t>“</w:t>
      </w:r>
      <w:r>
        <w:rPr>
          <w:rFonts w:hint="eastAsia" w:ascii="宋体" w:hAnsi="宋体" w:eastAsia="宋体" w:cs="宋体"/>
          <w:b/>
          <w:bCs/>
          <w:color w:val="auto"/>
          <w:sz w:val="24"/>
          <w:szCs w:val="32"/>
          <w:highlight w:val="none"/>
          <w:lang w:val="en-US" w:eastAsia="zh-CN"/>
        </w:rPr>
        <w:t>嘉发大厦</w:t>
      </w:r>
      <w:r>
        <w:rPr>
          <w:rFonts w:hint="eastAsia" w:ascii="宋体" w:hAnsi="宋体" w:eastAsia="宋体" w:cs="宋体"/>
          <w:b/>
          <w:bCs/>
          <w:color w:val="auto"/>
          <w:sz w:val="24"/>
          <w:szCs w:val="32"/>
          <w:highlight w:val="none"/>
        </w:rPr>
        <w:t>”主要技术指标如下：</w:t>
      </w:r>
      <w:bookmarkEnd w:id="114"/>
      <w:bookmarkEnd w:id="115"/>
      <w:bookmarkEnd w:id="116"/>
      <w:bookmarkEnd w:id="117"/>
    </w:p>
    <w:tbl>
      <w:tblPr>
        <w:tblStyle w:val="32"/>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456"/>
        <w:gridCol w:w="3102"/>
        <w:gridCol w:w="240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rPr>
            </w:pPr>
            <w:bookmarkStart w:id="118" w:name="_Toc227728647"/>
            <w:r>
              <w:rPr>
                <w:rFonts w:hint="eastAsia" w:ascii="宋体" w:hAnsi="宋体" w:eastAsia="宋体" w:cs="宋体"/>
                <w:b w:val="0"/>
                <w:bCs w:val="0"/>
                <w:color w:val="auto"/>
                <w:kern w:val="0"/>
                <w:sz w:val="24"/>
                <w:szCs w:val="24"/>
                <w:highlight w:val="none"/>
              </w:rPr>
              <w:t>项   目</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   量</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  位</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总建筑面积</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55570</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平方米</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住宅</w:t>
            </w:r>
            <w:r>
              <w:rPr>
                <w:rFonts w:hint="eastAsia" w:ascii="宋体" w:hAnsi="宋体" w:eastAsia="宋体" w:cs="宋体"/>
                <w:b w:val="0"/>
                <w:bCs w:val="0"/>
                <w:color w:val="auto"/>
                <w:kern w:val="0"/>
                <w:sz w:val="24"/>
                <w:szCs w:val="24"/>
                <w:highlight w:val="none"/>
                <w:lang w:val="en-US" w:eastAsia="zh-CN"/>
              </w:rPr>
              <w:t>建筑</w:t>
            </w:r>
            <w:r>
              <w:rPr>
                <w:rFonts w:hint="eastAsia" w:ascii="宋体" w:hAnsi="宋体" w:eastAsia="宋体" w:cs="宋体"/>
                <w:b w:val="0"/>
                <w:bCs w:val="0"/>
                <w:color w:val="auto"/>
                <w:kern w:val="0"/>
                <w:sz w:val="24"/>
                <w:szCs w:val="24"/>
                <w:highlight w:val="none"/>
              </w:rPr>
              <w:t>面积</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12894</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平方米</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51"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办公面积</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38681</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平方米</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51"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商业面积</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2495</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平方米</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绿化面积</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2000</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平方米</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地库面积</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1500</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平方米</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0"/>
                <w:sz w:val="24"/>
                <w:szCs w:val="24"/>
                <w:highlight w:val="none"/>
              </w:rPr>
              <w:t>停车位</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89</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0"/>
                <w:sz w:val="24"/>
                <w:szCs w:val="24"/>
                <w:highlight w:val="none"/>
              </w:rPr>
              <w:t>个</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0"/>
                <w:sz w:val="24"/>
                <w:szCs w:val="24"/>
                <w:highlight w:val="none"/>
              </w:rPr>
              <w:t>其中：地下停车位</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37</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0"/>
                <w:sz w:val="24"/>
                <w:szCs w:val="24"/>
                <w:highlight w:val="none"/>
              </w:rPr>
              <w:t>个</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0"/>
                <w:sz w:val="24"/>
                <w:szCs w:val="24"/>
                <w:highlight w:val="none"/>
              </w:rPr>
              <w:t>地面停车位</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360" w:lineRule="auto"/>
              <w:ind w:firstLine="0" w:firstLineChars="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52</w:t>
            </w: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0"/>
                <w:sz w:val="24"/>
                <w:szCs w:val="24"/>
                <w:highlight w:val="none"/>
              </w:rPr>
              <w:t>个</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96" w:hRule="exact"/>
          <w:jc w:val="center"/>
        </w:trPr>
        <w:tc>
          <w:tcPr>
            <w:tcW w:w="2237"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kern w:val="0"/>
                <w:sz w:val="24"/>
                <w:szCs w:val="24"/>
                <w:highlight w:val="none"/>
                <w:lang w:val="en-US" w:eastAsia="zh-CN"/>
              </w:rPr>
              <w:t>阶沿车位</w:t>
            </w:r>
          </w:p>
        </w:tc>
        <w:tc>
          <w:tcPr>
            <w:tcW w:w="1557" w:type="pc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p>
        </w:tc>
        <w:tc>
          <w:tcPr>
            <w:tcW w:w="1205"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kern w:val="0"/>
                <w:sz w:val="24"/>
                <w:szCs w:val="24"/>
                <w:highlight w:val="none"/>
              </w:rPr>
              <w:t>个</w:t>
            </w:r>
          </w:p>
        </w:tc>
      </w:tr>
    </w:tbl>
    <w:p>
      <w:pPr>
        <w:pageBreakBefore w:val="0"/>
        <w:kinsoku/>
        <w:wordWrap/>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auto"/>
        <w:ind w:left="0" w:leftChars="0" w:firstLine="420" w:firstLineChars="0"/>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物业公用设施设备情况：</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28" w:type="dxa"/>
          <w:left w:w="108" w:type="dxa"/>
          <w:bottom w:w="28" w:type="dxa"/>
          <w:right w:w="108" w:type="dxa"/>
        </w:tblCellMar>
      </w:tblPr>
      <w:tblGrid>
        <w:gridCol w:w="1348"/>
        <w:gridCol w:w="2745"/>
        <w:gridCol w:w="1245"/>
        <w:gridCol w:w="1127"/>
        <w:gridCol w:w="3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8" w:type="dxa"/>
            <w:left w:w="108" w:type="dxa"/>
            <w:bottom w:w="28" w:type="dxa"/>
            <w:right w:w="108" w:type="dxa"/>
          </w:tblCellMar>
        </w:tblPrEx>
        <w:trPr>
          <w:trHeight w:val="471" w:hRule="atLeast"/>
          <w:tblHeader/>
          <w:jc w:val="center"/>
        </w:trPr>
        <w:tc>
          <w:tcPr>
            <w:tcW w:w="677"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序号</w:t>
            </w:r>
          </w:p>
        </w:tc>
        <w:tc>
          <w:tcPr>
            <w:tcW w:w="1378"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系统名称</w:t>
            </w:r>
          </w:p>
        </w:tc>
        <w:tc>
          <w:tcPr>
            <w:tcW w:w="625"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数量</w:t>
            </w:r>
          </w:p>
        </w:tc>
        <w:tc>
          <w:tcPr>
            <w:tcW w:w="566"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单位</w:t>
            </w:r>
          </w:p>
        </w:tc>
        <w:tc>
          <w:tcPr>
            <w:tcW w:w="1752"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8" w:type="dxa"/>
            <w:left w:w="108" w:type="dxa"/>
            <w:bottom w:w="28" w:type="dxa"/>
            <w:right w:w="108" w:type="dxa"/>
          </w:tblCellMar>
        </w:tblPrEx>
        <w:trPr>
          <w:trHeight w:val="471" w:hRule="atLeast"/>
          <w:jc w:val="center"/>
        </w:trPr>
        <w:tc>
          <w:tcPr>
            <w:tcW w:w="677"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lang w:eastAsia="zh-CN"/>
              </w:rPr>
            </w:pPr>
            <w:r>
              <w:rPr>
                <w:rFonts w:hint="eastAsia" w:ascii="宋体" w:hAnsi="宋体" w:cs="宋体"/>
                <w:b w:val="0"/>
                <w:bCs w:val="0"/>
                <w:kern w:val="0"/>
                <w:sz w:val="24"/>
                <w:szCs w:val="24"/>
                <w:highlight w:val="none"/>
                <w:lang w:val="en-US" w:eastAsia="zh-CN"/>
              </w:rPr>
              <w:t>1</w:t>
            </w:r>
          </w:p>
        </w:tc>
        <w:tc>
          <w:tcPr>
            <w:tcW w:w="1378"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升降系统</w:t>
            </w:r>
          </w:p>
        </w:tc>
        <w:tc>
          <w:tcPr>
            <w:tcW w:w="625" w:type="pct"/>
            <w:shd w:val="clear" w:color="auto" w:fill="auto"/>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566"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台</w:t>
            </w:r>
          </w:p>
        </w:tc>
        <w:tc>
          <w:tcPr>
            <w:tcW w:w="1752"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8" w:type="dxa"/>
            <w:left w:w="108" w:type="dxa"/>
            <w:bottom w:w="28" w:type="dxa"/>
            <w:right w:w="108" w:type="dxa"/>
          </w:tblCellMar>
        </w:tblPrEx>
        <w:trPr>
          <w:trHeight w:val="471" w:hRule="atLeast"/>
          <w:jc w:val="center"/>
        </w:trPr>
        <w:tc>
          <w:tcPr>
            <w:tcW w:w="677"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lang w:eastAsia="zh-CN"/>
              </w:rPr>
            </w:pPr>
            <w:r>
              <w:rPr>
                <w:rFonts w:hint="eastAsia" w:ascii="宋体" w:hAnsi="宋体" w:cs="宋体"/>
                <w:b w:val="0"/>
                <w:bCs w:val="0"/>
                <w:kern w:val="0"/>
                <w:sz w:val="24"/>
                <w:szCs w:val="24"/>
                <w:highlight w:val="none"/>
                <w:lang w:val="en-US" w:eastAsia="zh-CN"/>
              </w:rPr>
              <w:t>2</w:t>
            </w:r>
          </w:p>
        </w:tc>
        <w:tc>
          <w:tcPr>
            <w:tcW w:w="1378"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大门</w:t>
            </w:r>
          </w:p>
        </w:tc>
        <w:tc>
          <w:tcPr>
            <w:tcW w:w="625" w:type="pct"/>
            <w:shd w:val="clear" w:color="auto" w:fill="auto"/>
            <w:vAlign w:val="center"/>
          </w:tcPr>
          <w:p>
            <w:pPr>
              <w:pageBreakBefore w:val="0"/>
              <w:widowControl/>
              <w:kinsoku/>
              <w:wordWrap/>
              <w:overflowPunct/>
              <w:topLinePunct w:val="0"/>
              <w:bidi w:val="0"/>
              <w:spacing w:beforeAutospacing="0" w:afterAutospacing="0" w:line="360" w:lineRule="auto"/>
              <w:ind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566" w:type="pct"/>
            <w:shd w:val="clear" w:color="auto" w:fill="auto"/>
            <w:vAlign w:val="center"/>
          </w:tcPr>
          <w:p>
            <w:pPr>
              <w:pageBreakBefore w:val="0"/>
              <w:widowControl/>
              <w:kinsoku/>
              <w:wordWrap/>
              <w:overflowPunct/>
              <w:topLinePunct w:val="0"/>
              <w:bidi w:val="0"/>
              <w:spacing w:line="360" w:lineRule="auto"/>
              <w:ind w:firstLine="0" w:firstLineChars="0"/>
              <w:jc w:val="center"/>
            </w:pPr>
            <w:r>
              <w:rPr>
                <w:rFonts w:hint="eastAsia" w:ascii="宋体" w:hAnsi="宋体" w:eastAsia="宋体" w:cs="宋体"/>
                <w:b w:val="0"/>
                <w:bCs w:val="0"/>
                <w:kern w:val="0"/>
                <w:sz w:val="24"/>
                <w:szCs w:val="24"/>
                <w:highlight w:val="none"/>
              </w:rPr>
              <w:t>个</w:t>
            </w:r>
          </w:p>
        </w:tc>
        <w:tc>
          <w:tcPr>
            <w:tcW w:w="1752" w:type="pct"/>
            <w:shd w:val="clear" w:color="auto" w:fill="auto"/>
            <w:vAlign w:val="center"/>
          </w:tcPr>
          <w:p>
            <w:pPr>
              <w:pageBreakBefore w:val="0"/>
              <w:widowControl/>
              <w:kinsoku/>
              <w:wordWrap/>
              <w:overflowPunct/>
              <w:topLinePunct w:val="0"/>
              <w:bidi w:val="0"/>
              <w:spacing w:line="360" w:lineRule="auto"/>
              <w:ind w:firstLine="0" w:firstLineChars="0"/>
              <w:jc w:val="center"/>
              <w:rPr>
                <w:rFonts w:hint="eastAsia" w:ascii="宋体" w:hAnsi="宋体" w:eastAsia="宋体" w:cs="宋体"/>
                <w:b w:val="0"/>
                <w:bCs w:val="0"/>
                <w:kern w:val="0"/>
                <w:sz w:val="24"/>
                <w:szCs w:val="24"/>
                <w:highlight w:val="none"/>
                <w:lang w:val="en-US" w:eastAsia="zh-CN"/>
              </w:rPr>
            </w:pPr>
          </w:p>
        </w:tc>
      </w:tr>
    </w:tbl>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p>
    <w:p>
      <w:pPr>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bookmarkStart w:id="119" w:name="_Toc8008"/>
      <w:r>
        <w:rPr>
          <w:rFonts w:hint="eastAsia" w:ascii="宋体" w:hAnsi="宋体" w:cs="宋体"/>
          <w:b/>
          <w:bCs/>
          <w:color w:val="auto"/>
          <w:sz w:val="24"/>
          <w:szCs w:val="24"/>
          <w:highlight w:val="none"/>
          <w:lang w:val="en-US" w:eastAsia="zh-CN"/>
        </w:rPr>
        <w:t>以上数据及</w:t>
      </w:r>
      <w:r>
        <w:rPr>
          <w:rFonts w:hint="eastAsia" w:ascii="宋体" w:hAnsi="宋体" w:eastAsia="宋体" w:cs="宋体"/>
          <w:b/>
          <w:bCs/>
          <w:color w:val="auto"/>
          <w:sz w:val="24"/>
          <w:szCs w:val="24"/>
          <w:highlight w:val="none"/>
          <w:lang w:val="en-US" w:eastAsia="zh-CN"/>
        </w:rPr>
        <w:t>设施设备包含生活</w:t>
      </w:r>
      <w:r>
        <w:rPr>
          <w:rFonts w:hint="eastAsia" w:ascii="宋体" w:hAnsi="宋体" w:cs="宋体"/>
          <w:b/>
          <w:bCs/>
          <w:color w:val="auto"/>
          <w:sz w:val="24"/>
          <w:szCs w:val="24"/>
          <w:highlight w:val="none"/>
          <w:lang w:val="en-US" w:eastAsia="zh-CN"/>
        </w:rPr>
        <w:t>供水系统</w:t>
      </w:r>
      <w:r>
        <w:rPr>
          <w:rFonts w:hint="eastAsia" w:ascii="宋体" w:hAnsi="宋体" w:eastAsia="宋体" w:cs="宋体"/>
          <w:b/>
          <w:bCs/>
          <w:color w:val="auto"/>
          <w:sz w:val="24"/>
          <w:szCs w:val="24"/>
          <w:highlight w:val="none"/>
          <w:lang w:val="en-US" w:eastAsia="zh-CN"/>
        </w:rPr>
        <w:t>、消防系统、升</w:t>
      </w:r>
      <w:r>
        <w:rPr>
          <w:rFonts w:hint="eastAsia" w:ascii="宋体" w:hAnsi="宋体" w:cs="宋体"/>
          <w:b/>
          <w:bCs/>
          <w:color w:val="auto"/>
          <w:sz w:val="24"/>
          <w:szCs w:val="24"/>
          <w:highlight w:val="none"/>
          <w:lang w:val="en-US" w:eastAsia="zh-CN"/>
        </w:rPr>
        <w:t>降系统</w:t>
      </w:r>
      <w:r>
        <w:rPr>
          <w:rFonts w:hint="eastAsia" w:ascii="宋体" w:hAnsi="宋体" w:eastAsia="宋体" w:cs="宋体"/>
          <w:b/>
          <w:bCs/>
          <w:color w:val="auto"/>
          <w:sz w:val="24"/>
          <w:szCs w:val="24"/>
          <w:highlight w:val="none"/>
          <w:lang w:val="en-US" w:eastAsia="zh-CN"/>
        </w:rPr>
        <w:t>、水箱、大门等，具体数据以现场踏勘实际情况为准</w:t>
      </w:r>
      <w:r>
        <w:rPr>
          <w:rFonts w:hint="eastAsia" w:ascii="宋体" w:hAnsi="宋体" w:eastAsia="宋体" w:cs="宋体"/>
          <w:b/>
          <w:bCs/>
          <w:color w:val="auto"/>
          <w:sz w:val="24"/>
          <w:szCs w:val="24"/>
          <w:highlight w:val="none"/>
        </w:rPr>
        <w:t>。</w:t>
      </w:r>
    </w:p>
    <w:p>
      <w:pPr>
        <w:pageBreakBefore w:val="0"/>
        <w:kinsoku/>
        <w:overflowPunct/>
        <w:topLinePunct w:val="0"/>
        <w:bidi w:val="0"/>
        <w:spacing w:line="360" w:lineRule="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32"/>
          <w:szCs w:val="32"/>
          <w:highlight w:val="none"/>
          <w:lang w:val="en-US" w:eastAsia="zh-CN"/>
        </w:rPr>
      </w:pPr>
      <w:bookmarkStart w:id="120" w:name="_Toc22268"/>
      <w:r>
        <w:rPr>
          <w:rFonts w:hint="eastAsia" w:ascii="宋体" w:hAnsi="宋体" w:eastAsia="宋体" w:cs="宋体"/>
          <w:color w:val="auto"/>
          <w:sz w:val="32"/>
          <w:szCs w:val="32"/>
          <w:highlight w:val="none"/>
          <w:lang w:val="en-US" w:eastAsia="zh-CN"/>
        </w:rPr>
        <w:t>物业服务的范围和内容</w:t>
      </w:r>
      <w:bookmarkEnd w:id="119"/>
      <w:bookmarkEnd w:id="120"/>
    </w:p>
    <w:bookmarkEnd w:id="118"/>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360" w:lineRule="auto"/>
        <w:ind w:left="0" w:leftChars="0" w:firstLine="420" w:firstLineChars="0"/>
        <w:textAlignment w:val="auto"/>
        <w:rPr>
          <w:rFonts w:hint="eastAsia" w:ascii="宋体" w:hAnsi="宋体" w:eastAsia="宋体" w:cs="宋体"/>
          <w:b/>
          <w:bCs/>
          <w:color w:val="auto"/>
          <w:sz w:val="24"/>
          <w:szCs w:val="32"/>
          <w:highlight w:val="none"/>
        </w:rPr>
      </w:pPr>
      <w:bookmarkStart w:id="121" w:name="_Toc6430"/>
      <w:bookmarkStart w:id="122" w:name="_Toc498600068"/>
      <w:r>
        <w:rPr>
          <w:rFonts w:hint="eastAsia" w:ascii="宋体" w:hAnsi="宋体" w:eastAsia="宋体" w:cs="宋体"/>
          <w:b/>
          <w:bCs/>
          <w:color w:val="auto"/>
          <w:sz w:val="24"/>
          <w:szCs w:val="32"/>
          <w:highlight w:val="none"/>
        </w:rPr>
        <w:t>本次物业服务范围：</w:t>
      </w:r>
      <w:bookmarkEnd w:id="121"/>
      <w:bookmarkEnd w:id="122"/>
      <w:bookmarkStart w:id="123" w:name="_Toc498600069"/>
    </w:p>
    <w:bookmarkEnd w:id="123"/>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物业管理区域内物业共享部位，共享设施设备及场所的使用管理及维修养护；</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物业管理区域内物业共享部位、共享设施设备和相关场地的保洁服务及卫生的管理；</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物业管理区域内公共秩序维护及管理；</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w:t>
      </w:r>
      <w:r>
        <w:rPr>
          <w:rFonts w:hint="eastAsia" w:ascii="宋体" w:hAnsi="宋体" w:eastAsia="宋体" w:cs="宋体"/>
          <w:color w:val="auto"/>
          <w:kern w:val="0"/>
          <w:sz w:val="24"/>
          <w:szCs w:val="24"/>
          <w:highlight w:val="none"/>
          <w:lang w:eastAsia="zh-CN"/>
        </w:rPr>
        <w:t>公共</w:t>
      </w:r>
      <w:r>
        <w:rPr>
          <w:rFonts w:hint="eastAsia" w:ascii="宋体" w:hAnsi="宋体" w:eastAsia="宋体" w:cs="宋体"/>
          <w:color w:val="auto"/>
          <w:kern w:val="0"/>
          <w:sz w:val="24"/>
          <w:szCs w:val="24"/>
          <w:highlight w:val="none"/>
        </w:rPr>
        <w:t>绿化</w:t>
      </w:r>
      <w:r>
        <w:rPr>
          <w:rFonts w:hint="eastAsia" w:ascii="宋体" w:hAnsi="宋体" w:eastAsia="宋体" w:cs="宋体"/>
          <w:color w:val="auto"/>
          <w:kern w:val="0"/>
          <w:sz w:val="24"/>
          <w:szCs w:val="24"/>
          <w:highlight w:val="none"/>
          <w:lang w:eastAsia="zh-CN"/>
        </w:rPr>
        <w:t>区域的</w:t>
      </w:r>
      <w:r>
        <w:rPr>
          <w:rFonts w:hint="eastAsia" w:ascii="宋体" w:hAnsi="宋体" w:eastAsia="宋体" w:cs="宋体"/>
          <w:color w:val="auto"/>
          <w:kern w:val="0"/>
          <w:sz w:val="24"/>
          <w:szCs w:val="24"/>
          <w:highlight w:val="none"/>
        </w:rPr>
        <w:t>养护和管理；</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物业管理区域内车辆（机动车和非机动车）行驶、停放及经营管理；</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供水 、供电、供气、电信等专业单位在物业管理区域内对相关管线、设施维修养护时，进行必要的协调和管理；</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物业管理区域的日常安全巡查服务；</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物业管理区域内的巡视、检查，物业维修、更新费用帐务管理，物业档案资料的保管；</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物业管理区域内业主、使用人装饰、装修物业的行为管理；</w:t>
      </w:r>
    </w:p>
    <w:p>
      <w:pPr>
        <w:pageBreakBefore w:val="0"/>
        <w:widowControl/>
        <w:numPr>
          <w:ilvl w:val="0"/>
          <w:numId w:val="13"/>
        </w:numPr>
        <w:kinsoku/>
        <w:wordWrap/>
        <w:overflowPunct/>
        <w:topLinePunct w:val="0"/>
        <w:bidi w:val="0"/>
        <w:spacing w:beforeAutospacing="0" w:afterAutospacing="0" w:line="360" w:lineRule="auto"/>
        <w:ind w:left="42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物业管理区域内业主委托的其他服务；</w:t>
      </w:r>
    </w:p>
    <w:p>
      <w:pPr>
        <w:pageBreakBefore w:val="0"/>
        <w:widowControl/>
        <w:numPr>
          <w:ilvl w:val="0"/>
          <w:numId w:val="0"/>
        </w:numPr>
        <w:kinsoku/>
        <w:wordWrap/>
        <w:overflowPunct/>
        <w:topLinePunct w:val="0"/>
        <w:bidi w:val="0"/>
        <w:spacing w:beforeAutospacing="0" w:afterAutospacing="0" w:line="360" w:lineRule="auto"/>
        <w:ind w:left="420" w:leftChars="0"/>
        <w:jc w:val="both"/>
        <w:rPr>
          <w:rFonts w:hint="eastAsia" w:ascii="宋体" w:hAnsi="宋体" w:eastAsia="宋体" w:cs="宋体"/>
          <w:color w:val="auto"/>
          <w:kern w:val="0"/>
          <w:sz w:val="24"/>
          <w:szCs w:val="24"/>
          <w:highlight w:val="none"/>
        </w:rPr>
      </w:pP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360" w:lineRule="auto"/>
        <w:ind w:left="0" w:leftChars="0" w:firstLine="420" w:firstLineChars="0"/>
        <w:textAlignment w:val="auto"/>
        <w:rPr>
          <w:rFonts w:hint="eastAsia" w:ascii="宋体" w:hAnsi="宋体" w:eastAsia="宋体" w:cs="宋体"/>
          <w:b/>
          <w:bCs/>
          <w:color w:val="auto"/>
          <w:sz w:val="24"/>
          <w:szCs w:val="32"/>
          <w:highlight w:val="none"/>
        </w:rPr>
      </w:pPr>
      <w:bookmarkStart w:id="124" w:name="_Toc498600070"/>
      <w:bookmarkStart w:id="125" w:name="_Toc23371"/>
      <w:r>
        <w:rPr>
          <w:rFonts w:hint="eastAsia" w:ascii="宋体" w:hAnsi="宋体" w:eastAsia="宋体" w:cs="宋体"/>
          <w:b/>
          <w:bCs/>
          <w:color w:val="auto"/>
          <w:sz w:val="24"/>
          <w:szCs w:val="32"/>
          <w:highlight w:val="none"/>
        </w:rPr>
        <w:t>物业服务运作模式：</w:t>
      </w:r>
      <w:bookmarkEnd w:id="124"/>
      <w:r>
        <w:rPr>
          <w:rFonts w:hint="eastAsia" w:ascii="宋体" w:hAnsi="宋体" w:eastAsia="宋体" w:cs="宋体"/>
          <w:b/>
          <w:bCs/>
          <w:color w:val="auto"/>
          <w:sz w:val="24"/>
          <w:szCs w:val="32"/>
          <w:highlight w:val="none"/>
          <w:lang w:val="en-US" w:eastAsia="zh-CN"/>
        </w:rPr>
        <w:t>酬金制</w:t>
      </w:r>
      <w:r>
        <w:rPr>
          <w:rFonts w:hint="eastAsia" w:ascii="宋体" w:hAnsi="宋体" w:eastAsia="宋体" w:cs="宋体"/>
          <w:b/>
          <w:bCs/>
          <w:color w:val="auto"/>
          <w:sz w:val="24"/>
          <w:szCs w:val="32"/>
          <w:highlight w:val="none"/>
          <w:lang w:eastAsia="zh-CN"/>
        </w:rPr>
        <w:t>。</w:t>
      </w:r>
      <w:bookmarkEnd w:id="125"/>
    </w:p>
    <w:p>
      <w:pPr>
        <w:pStyle w:val="4"/>
        <w:pageBreakBefore w:val="0"/>
        <w:kinsoku/>
        <w:wordWrap/>
        <w:overflowPunct/>
        <w:topLinePunct w:val="0"/>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酬金按季支付，从物业费中提取不超过收取总额的8%作为酬金。</w:t>
      </w:r>
    </w:p>
    <w:p>
      <w:pPr>
        <w:pStyle w:val="4"/>
        <w:pageBreakBefore w:val="0"/>
        <w:kinsoku/>
        <w:wordWrap/>
        <w:overflowPunct/>
        <w:topLinePunct w:val="0"/>
        <w:bidi w:val="0"/>
        <w:spacing w:beforeAutospacing="0" w:after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物业服务合同期限为：</w:t>
      </w:r>
      <w:r>
        <w:rPr>
          <w:rFonts w:hint="eastAsia" w:ascii="宋体" w:hAnsi="宋体" w:eastAsia="宋体" w:cs="宋体"/>
          <w:b/>
          <w:bCs/>
          <w:color w:val="auto"/>
          <w:sz w:val="24"/>
          <w:szCs w:val="24"/>
          <w:highlight w:val="none"/>
          <w:u w:val="single"/>
        </w:rPr>
        <w:t xml:space="preserve"> 叁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本次物业服务合同的期限为叁年，第一年为试用期，试用期满前，业委会组织满意度调查，满意度达标</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75 </w:t>
      </w:r>
      <w:r>
        <w:rPr>
          <w:rFonts w:hint="eastAsia" w:ascii="宋体" w:hAnsi="宋体" w:eastAsia="宋体" w:cs="宋体"/>
          <w:b/>
          <w:bCs/>
          <w:color w:val="auto"/>
          <w:sz w:val="24"/>
          <w:szCs w:val="24"/>
          <w:highlight w:val="none"/>
          <w:lang w:val="en-US" w:eastAsia="zh-CN"/>
        </w:rPr>
        <w:t>分，续签后两年合同</w:t>
      </w:r>
      <w:r>
        <w:rPr>
          <w:rFonts w:hint="eastAsia" w:ascii="宋体" w:hAnsi="宋体" w:eastAsia="宋体" w:cs="宋体"/>
          <w:b/>
          <w:bCs/>
          <w:color w:val="auto"/>
          <w:sz w:val="24"/>
          <w:szCs w:val="24"/>
          <w:highlight w:val="none"/>
          <w:lang w:eastAsia="zh-CN"/>
        </w:rPr>
        <w:t>）</w:t>
      </w:r>
    </w:p>
    <w:p>
      <w:pPr>
        <w:pStyle w:val="4"/>
        <w:pageBreakBefore w:val="0"/>
        <w:kinsoku/>
        <w:wordWrap/>
        <w:overflowPunct/>
        <w:topLinePunct w:val="0"/>
        <w:bidi w:val="0"/>
        <w:spacing w:beforeAutospacing="0" w:afterAutospacing="0" w:line="360" w:lineRule="auto"/>
        <w:rPr>
          <w:rFonts w:hint="eastAsia" w:ascii="宋体" w:hAnsi="宋体" w:eastAsia="宋体" w:cs="宋体"/>
          <w:b/>
          <w:bCs/>
          <w:color w:val="auto"/>
          <w:sz w:val="24"/>
          <w:szCs w:val="24"/>
          <w:highlight w:val="none"/>
          <w:lang w:eastAsia="zh-CN"/>
        </w:rPr>
      </w:pPr>
    </w:p>
    <w:p>
      <w:pPr>
        <w:pStyle w:val="3"/>
        <w:pageBreakBefore w:val="0"/>
        <w:numPr>
          <w:ilvl w:val="0"/>
          <w:numId w:val="0"/>
        </w:numPr>
        <w:kinsoku/>
        <w:wordWrap/>
        <w:overflowPunct/>
        <w:topLinePunct w:val="0"/>
        <w:bidi w:val="0"/>
        <w:spacing w:before="0" w:beforeAutospacing="0" w:after="0" w:afterAutospacing="0" w:line="360" w:lineRule="auto"/>
        <w:jc w:val="both"/>
        <w:outlineLvl w:val="9"/>
        <w:rPr>
          <w:rFonts w:hint="eastAsia" w:ascii="宋体" w:hAnsi="宋体" w:eastAsia="宋体" w:cs="宋体"/>
          <w:b w:val="0"/>
          <w:color w:val="auto"/>
          <w:sz w:val="24"/>
          <w:szCs w:val="24"/>
          <w:highlight w:val="none"/>
          <w:lang w:eastAsia="zh-CN"/>
        </w:rPr>
        <w:sectPr>
          <w:footerReference r:id="rId5" w:type="default"/>
          <w:pgSz w:w="11907" w:h="16840"/>
          <w:pgMar w:top="1440" w:right="1080" w:bottom="1440" w:left="1080" w:header="851" w:footer="1034" w:gutter="0"/>
          <w:pgBorders>
            <w:top w:val="none" w:sz="0" w:space="0"/>
            <w:left w:val="none" w:sz="0" w:space="0"/>
            <w:bottom w:val="none" w:sz="0" w:space="0"/>
            <w:right w:val="none" w:sz="0" w:space="0"/>
          </w:pgBorders>
          <w:pgNumType w:fmt="decimal" w:start="1"/>
          <w:cols w:space="720" w:num="1"/>
          <w:docGrid w:linePitch="312" w:charSpace="0"/>
        </w:sectPr>
      </w:pP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32"/>
          <w:szCs w:val="32"/>
          <w:highlight w:val="none"/>
          <w:lang w:val="en-US" w:eastAsia="zh-CN"/>
        </w:rPr>
      </w:pPr>
      <w:bookmarkStart w:id="126" w:name="_Toc12840"/>
      <w:bookmarkStart w:id="127" w:name="_Toc29107"/>
      <w:bookmarkStart w:id="128" w:name="_Toc227728648"/>
      <w:r>
        <w:rPr>
          <w:rFonts w:hint="eastAsia" w:ascii="宋体" w:hAnsi="宋体" w:eastAsia="宋体" w:cs="宋体"/>
          <w:color w:val="auto"/>
          <w:sz w:val="32"/>
          <w:szCs w:val="32"/>
          <w:highlight w:val="none"/>
          <w:lang w:val="en-US" w:eastAsia="zh-CN"/>
        </w:rPr>
        <w:t>物业服务的要求</w:t>
      </w:r>
      <w:bookmarkEnd w:id="126"/>
      <w:bookmarkEnd w:id="127"/>
    </w:p>
    <w:bookmarkEnd w:id="128"/>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eastAsia" w:ascii="宋体" w:hAnsi="宋体" w:eastAsia="宋体" w:cs="宋体"/>
          <w:b/>
          <w:bCs/>
          <w:color w:val="auto"/>
          <w:sz w:val="28"/>
          <w:szCs w:val="28"/>
          <w:highlight w:val="none"/>
          <w:lang w:val="en-US" w:eastAsia="zh-CN"/>
        </w:rPr>
      </w:pPr>
      <w:bookmarkStart w:id="129" w:name="_Toc227728649"/>
      <w:bookmarkStart w:id="130" w:name="_Toc17031"/>
      <w:bookmarkStart w:id="131" w:name="_Toc174848207"/>
      <w:bookmarkStart w:id="132" w:name="_Toc227489119"/>
      <w:r>
        <w:rPr>
          <w:rFonts w:hint="eastAsia" w:ascii="宋体" w:hAnsi="宋体" w:eastAsia="宋体" w:cs="宋体"/>
          <w:b/>
          <w:bCs/>
          <w:color w:val="auto"/>
          <w:sz w:val="28"/>
          <w:szCs w:val="28"/>
          <w:highlight w:val="none"/>
          <w:lang w:val="en-US" w:eastAsia="zh-CN"/>
        </w:rPr>
        <w:t>综合管理服务</w:t>
      </w:r>
    </w:p>
    <w:p>
      <w:pPr>
        <w:pStyle w:val="42"/>
        <w:pageBreakBefore w:val="0"/>
        <w:numPr>
          <w:ilvl w:val="0"/>
          <w:numId w:val="15"/>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rPr>
      </w:pPr>
      <w:r>
        <w:rPr>
          <w:rFonts w:hint="eastAsia" w:ascii="宋体" w:hAnsi="宋体" w:eastAsia="宋体" w:cs="宋体"/>
          <w:b/>
          <w:color w:val="000000"/>
          <w:szCs w:val="21"/>
        </w:rPr>
        <w:t>基本服务要求</w:t>
      </w:r>
    </w:p>
    <w:p>
      <w:pPr>
        <w:pStyle w:val="42"/>
        <w:pageBreakBefore w:val="0"/>
        <w:numPr>
          <w:ilvl w:val="0"/>
          <w:numId w:val="16"/>
        </w:numPr>
        <w:kinsoku/>
        <w:overflowPunct/>
        <w:topLinePunct w:val="0"/>
        <w:bidi w:val="0"/>
        <w:spacing w:line="360" w:lineRule="auto"/>
        <w:ind w:left="425" w:leftChars="0" w:hanging="5" w:firstLineChars="0"/>
        <w:jc w:val="left"/>
        <w:rPr>
          <w:rFonts w:hint="eastAsia" w:ascii="宋体" w:hAnsi="宋体" w:eastAsia="宋体" w:cs="宋体"/>
          <w:sz w:val="24"/>
          <w:szCs w:val="24"/>
        </w:rPr>
      </w:pPr>
      <w:r>
        <w:rPr>
          <w:rFonts w:hint="eastAsia" w:ascii="宋体" w:hAnsi="宋体" w:eastAsia="宋体" w:cs="宋体"/>
          <w:color w:val="000000"/>
          <w:sz w:val="24"/>
          <w:szCs w:val="24"/>
        </w:rPr>
        <w:t>周一至周日每日提供不少于8小时的业务接待服务。</w:t>
      </w:r>
    </w:p>
    <w:p>
      <w:pPr>
        <w:pStyle w:val="42"/>
        <w:pageBreakBefore w:val="0"/>
        <w:numPr>
          <w:ilvl w:val="0"/>
          <w:numId w:val="16"/>
        </w:numPr>
        <w:kinsoku/>
        <w:overflowPunct/>
        <w:topLinePunct w:val="0"/>
        <w:bidi w:val="0"/>
        <w:spacing w:line="360" w:lineRule="auto"/>
        <w:ind w:left="425" w:leftChars="0" w:hanging="5"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全天24小时受理居民报修，全年每日提供维修服务。</w:t>
      </w:r>
    </w:p>
    <w:p>
      <w:pPr>
        <w:pStyle w:val="42"/>
        <w:pageBreakBefore w:val="0"/>
        <w:numPr>
          <w:ilvl w:val="0"/>
          <w:numId w:val="16"/>
        </w:numPr>
        <w:kinsoku/>
        <w:overflowPunct/>
        <w:topLinePunct w:val="0"/>
        <w:bidi w:val="0"/>
        <w:spacing w:line="360" w:lineRule="auto"/>
        <w:ind w:left="425" w:leftChars="0" w:hanging="5"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业主、使用人投诉报修的，电话回访率达到100％，并留下回访记录。</w:t>
      </w:r>
    </w:p>
    <w:p>
      <w:pPr>
        <w:pStyle w:val="42"/>
        <w:pageBreakBefore w:val="0"/>
        <w:numPr>
          <w:ilvl w:val="0"/>
          <w:numId w:val="16"/>
        </w:numPr>
        <w:kinsoku/>
        <w:overflowPunct/>
        <w:topLinePunct w:val="0"/>
        <w:bidi w:val="0"/>
        <w:spacing w:line="360" w:lineRule="auto"/>
        <w:ind w:left="425" w:leftChars="0" w:hanging="5"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急修项目（见小区管理规约）2小时内到场处置。市区内设置接待办公地点的，应30分钟内到现场。</w:t>
      </w:r>
    </w:p>
    <w:p>
      <w:pPr>
        <w:pStyle w:val="42"/>
        <w:pageBreakBefore w:val="0"/>
        <w:numPr>
          <w:ilvl w:val="0"/>
          <w:numId w:val="16"/>
        </w:numPr>
        <w:kinsoku/>
        <w:overflowPunct/>
        <w:topLinePunct w:val="0"/>
        <w:bidi w:val="0"/>
        <w:spacing w:line="360" w:lineRule="auto"/>
        <w:ind w:left="425" w:leftChars="0" w:hanging="5"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一般修理项目3天内修复（业主、使用人预约、雨天筑漏可不受此限）。</w:t>
      </w:r>
    </w:p>
    <w:p>
      <w:pPr>
        <w:pStyle w:val="42"/>
        <w:pageBreakBefore w:val="0"/>
        <w:numPr>
          <w:ilvl w:val="0"/>
          <w:numId w:val="16"/>
        </w:numPr>
        <w:kinsoku/>
        <w:overflowPunct/>
        <w:topLinePunct w:val="0"/>
        <w:bidi w:val="0"/>
        <w:spacing w:line="360" w:lineRule="auto"/>
        <w:ind w:left="425" w:leftChars="0" w:hanging="5"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采取电话或走访的方式加强与业主、使用人的沟通，并做好书面记录（每年不低于总户数的50％）。</w:t>
      </w:r>
    </w:p>
    <w:p>
      <w:pPr>
        <w:pStyle w:val="42"/>
        <w:keepNext w:val="0"/>
        <w:keepLines w:val="0"/>
        <w:pageBreakBefore w:val="0"/>
        <w:numPr>
          <w:ilvl w:val="0"/>
          <w:numId w:val="16"/>
        </w:numPr>
        <w:kinsoku/>
        <w:wordWrap/>
        <w:overflowPunct/>
        <w:topLinePunct w:val="0"/>
        <w:autoSpaceDE/>
        <w:autoSpaceDN/>
        <w:bidi w:val="0"/>
        <w:spacing w:line="360" w:lineRule="auto"/>
        <w:ind w:left="425" w:leftChars="0" w:hanging="5"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每月末与业主委员会（或居民委员会）例会沟通，不断改进服务方式，提高服务水准，提升住户的满意度。</w:t>
      </w:r>
    </w:p>
    <w:p>
      <w:pPr>
        <w:pStyle w:val="42"/>
        <w:keepNext w:val="0"/>
        <w:keepLines w:val="0"/>
        <w:pageBreakBefore w:val="0"/>
        <w:numPr>
          <w:ilvl w:val="0"/>
          <w:numId w:val="16"/>
        </w:numPr>
        <w:kinsoku/>
        <w:wordWrap/>
        <w:overflowPunct/>
        <w:topLinePunct w:val="0"/>
        <w:autoSpaceDE/>
        <w:autoSpaceDN/>
        <w:bidi w:val="0"/>
        <w:spacing w:line="360" w:lineRule="auto"/>
        <w:ind w:left="425" w:leftChars="0" w:hanging="5"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制定小区房屋装修申请、审批、巡视、验收等装修管理制度，建立业主或使用人房屋装修档案，装修所产生的噪音应符合GB3096的要求，对不符合规定的行为、现象及时劝阻、制止或报告。</w:t>
      </w:r>
    </w:p>
    <w:p>
      <w:pPr>
        <w:pStyle w:val="42"/>
        <w:pageBreakBefore w:val="0"/>
        <w:numPr>
          <w:ilvl w:val="0"/>
          <w:numId w:val="15"/>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综合管理服务标准</w:t>
      </w:r>
    </w:p>
    <w:tbl>
      <w:tblPr>
        <w:tblStyle w:val="32"/>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2"/>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17" w:type="pct"/>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客户接待</w:t>
            </w:r>
          </w:p>
        </w:tc>
        <w:tc>
          <w:tcPr>
            <w:tcW w:w="3882" w:type="pct"/>
            <w:tcMar>
              <w:left w:w="57" w:type="dxa"/>
              <w:right w:w="57" w:type="dxa"/>
            </w:tcMar>
            <w:vAlign w:val="center"/>
          </w:tcPr>
          <w:p>
            <w:pPr>
              <w:keepNext w:val="0"/>
              <w:keepLines w:val="0"/>
              <w:pageBreakBefore w:val="0"/>
              <w:numPr>
                <w:ilvl w:val="0"/>
                <w:numId w:val="1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在管理区域内设有接待窗口，每日</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小时提供接待</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接待时间为每日8:00-17:00</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keepNext w:val="0"/>
              <w:keepLines w:val="0"/>
              <w:pageBreakBefore w:val="0"/>
              <w:numPr>
                <w:ilvl w:val="0"/>
                <w:numId w:val="1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根据管理区域内业主、使用人户数配备相应的客服人员（含楼宇客服或专职客服管家），客服人员比例不低于1:200</w:t>
            </w:r>
            <w:r>
              <w:rPr>
                <w:rFonts w:hint="eastAsia" w:ascii="宋体" w:hAnsi="宋体" w:cs="宋体"/>
                <w:color w:val="000000"/>
                <w:sz w:val="24"/>
                <w:szCs w:val="24"/>
                <w:highlight w:val="none"/>
                <w:lang w:eastAsia="zh-CN"/>
              </w:rPr>
              <w:t>；</w:t>
            </w:r>
          </w:p>
          <w:p>
            <w:pPr>
              <w:keepNext w:val="0"/>
              <w:keepLines w:val="0"/>
              <w:pageBreakBefore w:val="0"/>
              <w:numPr>
                <w:ilvl w:val="0"/>
                <w:numId w:val="1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每年与业主或使用人沟通层面不低于75％；</w:t>
            </w:r>
          </w:p>
          <w:p>
            <w:pPr>
              <w:keepNext w:val="0"/>
              <w:keepLines w:val="0"/>
              <w:pageBreakBefore w:val="0"/>
              <w:numPr>
                <w:ilvl w:val="0"/>
                <w:numId w:val="1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投诉在3个工作日内予以回复；</w:t>
            </w:r>
          </w:p>
          <w:p>
            <w:pPr>
              <w:keepNext w:val="0"/>
              <w:keepLines w:val="0"/>
              <w:pageBreakBefore w:val="0"/>
              <w:numPr>
                <w:ilvl w:val="0"/>
                <w:numId w:val="1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提供3种以上便民措施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1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质量管理</w:t>
            </w:r>
          </w:p>
        </w:tc>
        <w:tc>
          <w:tcPr>
            <w:tcW w:w="3882" w:type="pct"/>
            <w:tcMar>
              <w:left w:w="57" w:type="dxa"/>
              <w:right w:w="57" w:type="dxa"/>
            </w:tcMar>
            <w:vAlign w:val="center"/>
          </w:tcPr>
          <w:p>
            <w:pPr>
              <w:keepNext w:val="0"/>
              <w:keepLines w:val="0"/>
              <w:pageBreakBefore w:val="0"/>
              <w:numPr>
                <w:ilvl w:val="0"/>
                <w:numId w:val="1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有完整的管理制度，覆盖或通过质量管理体系；</w:t>
            </w:r>
          </w:p>
          <w:p>
            <w:pPr>
              <w:keepNext w:val="0"/>
              <w:keepLines w:val="0"/>
              <w:pageBreakBefore w:val="0"/>
              <w:numPr>
                <w:ilvl w:val="0"/>
                <w:numId w:val="1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每年2次满意度评测；</w:t>
            </w:r>
          </w:p>
          <w:p>
            <w:pPr>
              <w:keepNext w:val="0"/>
              <w:keepLines w:val="0"/>
              <w:pageBreakBefore w:val="0"/>
              <w:numPr>
                <w:ilvl w:val="0"/>
                <w:numId w:val="1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每天巡视管理区域2次以上，遇到问题及时处置；</w:t>
            </w:r>
          </w:p>
          <w:p>
            <w:pPr>
              <w:keepNext w:val="0"/>
              <w:keepLines w:val="0"/>
              <w:pageBreakBefore w:val="0"/>
              <w:numPr>
                <w:ilvl w:val="0"/>
                <w:numId w:val="1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各类档案存在本项目的办公场所，接受业主或使用人查询；</w:t>
            </w:r>
          </w:p>
          <w:p>
            <w:pPr>
              <w:keepNext w:val="0"/>
              <w:keepLines w:val="0"/>
              <w:pageBreakBefore w:val="0"/>
              <w:numPr>
                <w:ilvl w:val="0"/>
                <w:numId w:val="1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购买基本的公共责任保险。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1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报修受理</w:t>
            </w:r>
          </w:p>
        </w:tc>
        <w:tc>
          <w:tcPr>
            <w:tcW w:w="3882" w:type="pct"/>
            <w:tcMar>
              <w:left w:w="57" w:type="dxa"/>
              <w:right w:w="57" w:type="dxa"/>
            </w:tcMar>
            <w:vAlign w:val="center"/>
          </w:tcPr>
          <w:p>
            <w:pPr>
              <w:keepNext w:val="0"/>
              <w:keepLines w:val="0"/>
              <w:pageBreakBefore w:val="0"/>
              <w:numPr>
                <w:ilvl w:val="0"/>
                <w:numId w:val="1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一般维修采用预约方式，在1天内完成；</w:t>
            </w:r>
          </w:p>
          <w:p>
            <w:pPr>
              <w:keepNext w:val="0"/>
              <w:keepLines w:val="0"/>
              <w:pageBreakBefore w:val="0"/>
              <w:numPr>
                <w:ilvl w:val="0"/>
                <w:numId w:val="1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一次维修合格率不低于95％；</w:t>
            </w:r>
          </w:p>
          <w:p>
            <w:pPr>
              <w:keepNext w:val="0"/>
              <w:keepLines w:val="0"/>
              <w:pageBreakBefore w:val="0"/>
              <w:numPr>
                <w:ilvl w:val="0"/>
                <w:numId w:val="1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维修完工后36小时予以回访。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1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社区活动</w:t>
            </w:r>
          </w:p>
        </w:tc>
        <w:tc>
          <w:tcPr>
            <w:tcW w:w="3882" w:type="pct"/>
            <w:tcMar>
              <w:left w:w="57" w:type="dxa"/>
              <w:right w:w="57" w:type="dxa"/>
            </w:tcMar>
            <w:vAlign w:val="center"/>
          </w:tcPr>
          <w:p>
            <w:pPr>
              <w:keepNext w:val="0"/>
              <w:keepLines w:val="0"/>
              <w:pageBreakBefore w:val="0"/>
              <w:numPr>
                <w:ilvl w:val="0"/>
                <w:numId w:val="2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国定节假日在管理区域内有必要的布置；</w:t>
            </w:r>
          </w:p>
          <w:p>
            <w:pPr>
              <w:keepNext w:val="0"/>
              <w:keepLines w:val="0"/>
              <w:pageBreakBefore w:val="0"/>
              <w:numPr>
                <w:ilvl w:val="0"/>
                <w:numId w:val="2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配合业委会每年举行2次以上社区活动。</w:t>
            </w:r>
          </w:p>
        </w:tc>
      </w:tr>
    </w:tbl>
    <w:p>
      <w:pPr>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秩序维护服务标准</w:t>
      </w:r>
    </w:p>
    <w:p>
      <w:pPr>
        <w:pStyle w:val="42"/>
        <w:pageBreakBefore w:val="0"/>
        <w:numPr>
          <w:ilvl w:val="0"/>
          <w:numId w:val="21"/>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基本服务要求</w:t>
      </w:r>
    </w:p>
    <w:p>
      <w:pPr>
        <w:pStyle w:val="42"/>
        <w:pageBreakBefore w:val="0"/>
        <w:numPr>
          <w:ilvl w:val="0"/>
          <w:numId w:val="22"/>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应配备秩序维护人员或专职安保人员负责</w:t>
      </w:r>
      <w:r>
        <w:rPr>
          <w:rFonts w:hint="eastAsia" w:cs="宋体"/>
          <w:color w:val="000000"/>
          <w:sz w:val="24"/>
          <w:szCs w:val="24"/>
          <w:lang w:val="en-US" w:eastAsia="zh-CN"/>
        </w:rPr>
        <w:t>商业物业及</w:t>
      </w:r>
      <w:r>
        <w:rPr>
          <w:rFonts w:hint="eastAsia" w:ascii="宋体" w:hAnsi="宋体" w:eastAsia="宋体" w:cs="宋体"/>
          <w:color w:val="000000"/>
          <w:sz w:val="24"/>
          <w:szCs w:val="24"/>
        </w:rPr>
        <w:t>住宅物业公共秩序的维护； </w:t>
      </w:r>
    </w:p>
    <w:p>
      <w:pPr>
        <w:pStyle w:val="42"/>
        <w:pageBreakBefore w:val="0"/>
        <w:numPr>
          <w:ilvl w:val="0"/>
          <w:numId w:val="22"/>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专职安保人员应取得公安局颁发的保安员证；</w:t>
      </w:r>
    </w:p>
    <w:p>
      <w:pPr>
        <w:pStyle w:val="42"/>
        <w:pageBreakBefore w:val="0"/>
        <w:numPr>
          <w:ilvl w:val="0"/>
          <w:numId w:val="22"/>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自动消防系统操作人员应取得国家认可的职业资格证书，持证上岗。</w:t>
      </w:r>
    </w:p>
    <w:p>
      <w:pPr>
        <w:pStyle w:val="42"/>
        <w:pageBreakBefore w:val="0"/>
        <w:numPr>
          <w:ilvl w:val="0"/>
          <w:numId w:val="21"/>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管理要求</w:t>
      </w:r>
    </w:p>
    <w:p>
      <w:pPr>
        <w:pStyle w:val="42"/>
        <w:pageBreakBefore w:val="0"/>
        <w:numPr>
          <w:ilvl w:val="0"/>
          <w:numId w:val="2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做好住宅物业公共秩序维护工作；</w:t>
      </w:r>
    </w:p>
    <w:p>
      <w:pPr>
        <w:pStyle w:val="42"/>
        <w:pageBreakBefore w:val="0"/>
        <w:numPr>
          <w:ilvl w:val="0"/>
          <w:numId w:val="2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具有公共秩序维护措施及各类台账记录；</w:t>
      </w:r>
    </w:p>
    <w:p>
      <w:pPr>
        <w:pStyle w:val="42"/>
        <w:pageBreakBefore w:val="0"/>
        <w:numPr>
          <w:ilvl w:val="0"/>
          <w:numId w:val="2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秩序维护人员或专职安保人员上岗时应着统一工作服并佩戴胸卡（胸牌）。</w:t>
      </w:r>
    </w:p>
    <w:p>
      <w:pPr>
        <w:pStyle w:val="42"/>
        <w:pageBreakBefore w:val="0"/>
        <w:numPr>
          <w:ilvl w:val="0"/>
          <w:numId w:val="21"/>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基本服务内容</w:t>
      </w:r>
    </w:p>
    <w:p>
      <w:pPr>
        <w:pStyle w:val="42"/>
        <w:pageBreakBefore w:val="0"/>
        <w:numPr>
          <w:ilvl w:val="0"/>
          <w:numId w:val="2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出入管理</w:t>
      </w:r>
    </w:p>
    <w:p>
      <w:pPr>
        <w:pStyle w:val="42"/>
        <w:pageBreakBefore w:val="0"/>
        <w:numPr>
          <w:ilvl w:val="0"/>
          <w:numId w:val="0"/>
        </w:numPr>
        <w:kinsoku/>
        <w:overflowPunct/>
        <w:topLinePunct w:val="0"/>
        <w:bidi w:val="0"/>
        <w:spacing w:line="360" w:lineRule="auto"/>
        <w:ind w:left="540"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秩序维护服务的出入管理，应符合：</w:t>
      </w:r>
    </w:p>
    <w:p>
      <w:pPr>
        <w:pStyle w:val="42"/>
        <w:pageBreakBefore w:val="0"/>
        <w:numPr>
          <w:ilvl w:val="0"/>
          <w:numId w:val="25"/>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对住宅物业的人员、车辆进出实施有序管理，保持出入口环境整洁、畅通有序；</w:t>
      </w:r>
    </w:p>
    <w:p>
      <w:pPr>
        <w:pStyle w:val="42"/>
        <w:pageBreakBefore w:val="0"/>
        <w:numPr>
          <w:ilvl w:val="0"/>
          <w:numId w:val="25"/>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封闭管理的住宅物业，应做好外来车辆进出的登记工作。阻止商贩及拾荒、乞讨人员随意进出小区，并对大件物品进出小区进行记录。</w:t>
      </w:r>
    </w:p>
    <w:p>
      <w:pPr>
        <w:pStyle w:val="42"/>
        <w:pageBreakBefore w:val="0"/>
        <w:numPr>
          <w:ilvl w:val="0"/>
          <w:numId w:val="2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巡视</w:t>
      </w:r>
    </w:p>
    <w:p>
      <w:pPr>
        <w:pStyle w:val="42"/>
        <w:pageBreakBefore w:val="0"/>
        <w:numPr>
          <w:ilvl w:val="0"/>
          <w:numId w:val="0"/>
        </w:numPr>
        <w:kinsoku/>
        <w:overflowPunct/>
        <w:topLinePunct w:val="0"/>
        <w:bidi w:val="0"/>
        <w:spacing w:line="360" w:lineRule="auto"/>
        <w:ind w:left="420"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秩序维护服务的日常巡视，应符合：</w:t>
      </w:r>
    </w:p>
    <w:p>
      <w:pPr>
        <w:pStyle w:val="42"/>
        <w:pageBreakBefore w:val="0"/>
        <w:numPr>
          <w:ilvl w:val="0"/>
          <w:numId w:val="26"/>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及时发现和快速处置小区公共秩序维护管理中的问题；</w:t>
      </w:r>
    </w:p>
    <w:p>
      <w:pPr>
        <w:pStyle w:val="42"/>
        <w:pageBreakBefore w:val="0"/>
        <w:numPr>
          <w:ilvl w:val="0"/>
          <w:numId w:val="26"/>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遇到突发事件时，应采取必要的措施并及时报告主管部门和相关部门。</w:t>
      </w:r>
    </w:p>
    <w:p>
      <w:pPr>
        <w:pStyle w:val="42"/>
        <w:pageBreakBefore w:val="0"/>
        <w:numPr>
          <w:ilvl w:val="0"/>
          <w:numId w:val="2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技防</w:t>
      </w:r>
    </w:p>
    <w:p>
      <w:pPr>
        <w:pStyle w:val="42"/>
        <w:pageBreakBefore w:val="0"/>
        <w:kinsoku/>
        <w:overflowPunct/>
        <w:topLinePunct w:val="0"/>
        <w:bidi w:val="0"/>
        <w:spacing w:line="360" w:lineRule="auto"/>
        <w:ind w:left="54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秩序维护服务的技防，应符合：</w:t>
      </w:r>
    </w:p>
    <w:p>
      <w:pPr>
        <w:pStyle w:val="42"/>
        <w:pageBreakBefore w:val="0"/>
        <w:numPr>
          <w:ilvl w:val="0"/>
          <w:numId w:val="27"/>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小区内设有安防监控</w:t>
      </w:r>
      <w:r>
        <w:rPr>
          <w:rFonts w:hint="eastAsia" w:cs="宋体"/>
          <w:color w:val="000000"/>
          <w:sz w:val="24"/>
          <w:szCs w:val="24"/>
          <w:lang w:val="en-US" w:eastAsia="zh-CN"/>
        </w:rPr>
        <w:t>和消控</w:t>
      </w:r>
      <w:r>
        <w:rPr>
          <w:rFonts w:hint="eastAsia" w:ascii="宋体" w:hAnsi="宋体" w:eastAsia="宋体" w:cs="宋体"/>
          <w:color w:val="000000"/>
          <w:sz w:val="24"/>
          <w:szCs w:val="24"/>
        </w:rPr>
        <w:t>等技防设备的，应保持设备24小时运行；</w:t>
      </w:r>
    </w:p>
    <w:p>
      <w:pPr>
        <w:pStyle w:val="42"/>
        <w:pageBreakBefore w:val="0"/>
        <w:numPr>
          <w:ilvl w:val="0"/>
          <w:numId w:val="27"/>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发现异常情况，及时通知相关人员至现场处置；</w:t>
      </w:r>
    </w:p>
    <w:p>
      <w:pPr>
        <w:pStyle w:val="42"/>
        <w:pageBreakBefore w:val="0"/>
        <w:numPr>
          <w:ilvl w:val="0"/>
          <w:numId w:val="27"/>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监控影像资料、报警记录应当至少留存30日备查，不得删改或扩散；</w:t>
      </w:r>
    </w:p>
    <w:p>
      <w:pPr>
        <w:pStyle w:val="42"/>
        <w:pageBreakBefore w:val="0"/>
        <w:numPr>
          <w:ilvl w:val="0"/>
          <w:numId w:val="27"/>
        </w:numPr>
        <w:kinsoku/>
        <w:overflowPunct/>
        <w:topLinePunct w:val="0"/>
        <w:bidi w:val="0"/>
        <w:spacing w:line="360" w:lineRule="auto"/>
        <w:ind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制定并实施应对突发事件的应急预案。</w:t>
      </w:r>
    </w:p>
    <w:p>
      <w:pPr>
        <w:pStyle w:val="42"/>
        <w:pageBreakBefore w:val="0"/>
        <w:numPr>
          <w:ilvl w:val="0"/>
          <w:numId w:val="2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车辆管理</w:t>
      </w:r>
    </w:p>
    <w:p>
      <w:pPr>
        <w:pStyle w:val="42"/>
        <w:pageBreakBefore w:val="0"/>
        <w:kinsoku/>
        <w:overflowPunct/>
        <w:topLinePunct w:val="0"/>
        <w:bidi w:val="0"/>
        <w:spacing w:line="360" w:lineRule="auto"/>
        <w:ind w:left="540"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秩序维护服务的车辆管理，应符合：</w:t>
      </w:r>
    </w:p>
    <w:p>
      <w:pPr>
        <w:pStyle w:val="42"/>
        <w:pageBreakBefore w:val="0"/>
        <w:numPr>
          <w:ilvl w:val="0"/>
          <w:numId w:val="28"/>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制定住宅物业的车辆管理方案，明确临时停车规定、停车场管理制度及使用守则、货运车辆进出规定、收费标准等；</w:t>
      </w:r>
    </w:p>
    <w:p>
      <w:pPr>
        <w:pStyle w:val="42"/>
        <w:pageBreakBefore w:val="0"/>
        <w:numPr>
          <w:ilvl w:val="0"/>
          <w:numId w:val="28"/>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小区的地面、立面应设置必要的导向标志、限速标志、限高标志等；</w:t>
      </w:r>
    </w:p>
    <w:p>
      <w:pPr>
        <w:pStyle w:val="42"/>
        <w:pageBreakBefore w:val="0"/>
        <w:numPr>
          <w:ilvl w:val="0"/>
          <w:numId w:val="28"/>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维护道路和场地使用的正常秩序，保持消防通道畅通；</w:t>
      </w:r>
    </w:p>
    <w:p>
      <w:pPr>
        <w:pStyle w:val="42"/>
        <w:pageBreakBefore w:val="0"/>
        <w:numPr>
          <w:ilvl w:val="0"/>
          <w:numId w:val="28"/>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充电设施的安装和使用，应符合GA 1283的要求；</w:t>
      </w:r>
    </w:p>
    <w:p>
      <w:pPr>
        <w:pStyle w:val="42"/>
        <w:pageBreakBefore w:val="0"/>
        <w:numPr>
          <w:ilvl w:val="0"/>
          <w:numId w:val="28"/>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停车场（库）内有障碍物遮挡等视线不良的位置，应安装安全反光凸面镜。</w:t>
      </w:r>
    </w:p>
    <w:p>
      <w:pPr>
        <w:pStyle w:val="42"/>
        <w:pageBreakBefore w:val="0"/>
        <w:numPr>
          <w:ilvl w:val="0"/>
          <w:numId w:val="2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消防管理</w:t>
      </w:r>
    </w:p>
    <w:p>
      <w:pPr>
        <w:pStyle w:val="42"/>
        <w:pageBreakBefore w:val="0"/>
        <w:kinsoku/>
        <w:overflowPunct/>
        <w:topLinePunct w:val="0"/>
        <w:bidi w:val="0"/>
        <w:spacing w:line="360" w:lineRule="auto"/>
        <w:ind w:left="540" w:firstLine="0" w:firstLineChars="0"/>
        <w:jc w:val="left"/>
        <w:rPr>
          <w:rFonts w:hint="eastAsia" w:ascii="宋体" w:hAnsi="宋体" w:eastAsia="宋体" w:cs="宋体"/>
          <w:sz w:val="24"/>
          <w:szCs w:val="24"/>
        </w:rPr>
      </w:pPr>
      <w:r>
        <w:rPr>
          <w:rFonts w:hint="eastAsia" w:ascii="宋体" w:hAnsi="宋体" w:eastAsia="宋体" w:cs="宋体"/>
          <w:color w:val="000000"/>
          <w:sz w:val="24"/>
          <w:szCs w:val="24"/>
        </w:rPr>
        <w:t>秩序维护服务的消防管理，应符合：</w:t>
      </w:r>
    </w:p>
    <w:p>
      <w:pPr>
        <w:pStyle w:val="42"/>
        <w:pageBreakBefore w:val="0"/>
        <w:numPr>
          <w:ilvl w:val="0"/>
          <w:numId w:val="29"/>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制定与住宅物业相适应的消防安全管理制度，明确消防安全责任，确定物业服务企业消防安全责任人、消防安全管理人，明确专人维护、管理消防器材；</w:t>
      </w:r>
    </w:p>
    <w:p>
      <w:pPr>
        <w:pStyle w:val="42"/>
        <w:pageBreakBefore w:val="0"/>
        <w:numPr>
          <w:ilvl w:val="0"/>
          <w:numId w:val="29"/>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住宅物业内设有消防控制室的，管理要求应符合GB 25506的要求；</w:t>
      </w:r>
    </w:p>
    <w:p>
      <w:pPr>
        <w:pStyle w:val="42"/>
        <w:pageBreakBefore w:val="0"/>
        <w:numPr>
          <w:ilvl w:val="0"/>
          <w:numId w:val="29"/>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消防设施日常维护管理应符合GB25201的要求；</w:t>
      </w:r>
    </w:p>
    <w:p>
      <w:pPr>
        <w:pStyle w:val="42"/>
        <w:pageBreakBefore w:val="0"/>
        <w:numPr>
          <w:ilvl w:val="0"/>
          <w:numId w:val="29"/>
        </w:numPr>
        <w:kinsoku/>
        <w:overflowPunct/>
        <w:topLinePunct w:val="0"/>
        <w:bidi w:val="0"/>
        <w:spacing w:line="360" w:lineRule="auto"/>
        <w:ind w:left="851" w:hanging="28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建立消防档案并妥善保存，存档备查。</w:t>
      </w:r>
    </w:p>
    <w:p>
      <w:pPr>
        <w:pStyle w:val="42"/>
        <w:pageBreakBefore w:val="0"/>
        <w:numPr>
          <w:ilvl w:val="0"/>
          <w:numId w:val="21"/>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服务标准</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1"/>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5" w:hRule="atLeast"/>
          <w:jc w:val="center"/>
        </w:trPr>
        <w:tc>
          <w:tcPr>
            <w:tcW w:w="1422"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人员要求</w:t>
            </w:r>
          </w:p>
        </w:tc>
        <w:tc>
          <w:tcPr>
            <w:tcW w:w="3577" w:type="pct"/>
            <w:tcMar>
              <w:left w:w="57" w:type="dxa"/>
              <w:right w:w="57" w:type="dxa"/>
            </w:tcMar>
            <w:vAlign w:val="center"/>
          </w:tcPr>
          <w:p>
            <w:pPr>
              <w:keepNext w:val="0"/>
              <w:keepLines w:val="0"/>
              <w:pageBreakBefore w:val="0"/>
              <w:numPr>
                <w:ilvl w:val="0"/>
                <w:numId w:val="3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年龄55岁以下占总人数40%以上；</w:t>
            </w:r>
          </w:p>
          <w:p>
            <w:pPr>
              <w:keepNext w:val="0"/>
              <w:keepLines w:val="0"/>
              <w:pageBreakBefore w:val="0"/>
              <w:numPr>
                <w:ilvl w:val="0"/>
                <w:numId w:val="3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专职保安人员比例不少于65%</w:t>
            </w:r>
            <w:bookmarkStart w:id="268" w:name="_GoBack"/>
            <w:bookmarkEnd w:id="268"/>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422"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管理要求</w:t>
            </w:r>
          </w:p>
        </w:tc>
        <w:tc>
          <w:tcPr>
            <w:tcW w:w="3577" w:type="pct"/>
            <w:tcMar>
              <w:left w:w="57" w:type="dxa"/>
              <w:right w:w="57" w:type="dxa"/>
            </w:tcMar>
            <w:vAlign w:val="center"/>
          </w:tcPr>
          <w:p>
            <w:pPr>
              <w:keepNext w:val="0"/>
              <w:keepLines w:val="0"/>
              <w:pageBreakBefore w:val="0"/>
              <w:numPr>
                <w:ilvl w:val="0"/>
                <w:numId w:val="3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能正确使用消防、物防、技防器械和设备。</w:t>
            </w:r>
          </w:p>
          <w:p>
            <w:pPr>
              <w:keepNext w:val="0"/>
              <w:keepLines w:val="0"/>
              <w:pageBreakBefore w:val="0"/>
              <w:numPr>
                <w:ilvl w:val="0"/>
                <w:numId w:val="3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配对讲装置和必要的安全维护器械</w:t>
            </w:r>
          </w:p>
          <w:p>
            <w:pPr>
              <w:keepNext w:val="0"/>
              <w:keepLines w:val="0"/>
              <w:pageBreakBefore w:val="0"/>
              <w:numPr>
                <w:ilvl w:val="0"/>
                <w:numId w:val="3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建立以安保为主的义务消防队伍，制定应急预案，</w:t>
            </w:r>
            <w:r>
              <w:rPr>
                <w:rFonts w:hint="eastAsia" w:ascii="宋体" w:hAnsi="宋体" w:cs="宋体"/>
                <w:color w:val="000000"/>
                <w:sz w:val="24"/>
                <w:szCs w:val="24"/>
                <w:lang w:val="en-US" w:eastAsia="zh-CN"/>
              </w:rPr>
              <w:t>并</w:t>
            </w:r>
            <w:r>
              <w:rPr>
                <w:rFonts w:hint="eastAsia" w:ascii="宋体" w:hAnsi="宋体" w:eastAsia="宋体" w:cs="宋体"/>
                <w:color w:val="000000"/>
                <w:sz w:val="24"/>
                <w:szCs w:val="24"/>
                <w:lang w:val="en-US" w:eastAsia="zh-CN"/>
              </w:rPr>
              <w:t>定期进行消防演练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422"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门岗</w:t>
            </w:r>
          </w:p>
        </w:tc>
        <w:tc>
          <w:tcPr>
            <w:tcW w:w="3577" w:type="pct"/>
            <w:tcMar>
              <w:left w:w="57" w:type="dxa"/>
              <w:right w:w="57" w:type="dxa"/>
            </w:tcMar>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独立封闭式小区，1个以上出入口，其中主出入口应24小时开放，并设立专职门岗24小时值守，其余出入口按约定时间开放。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422"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技防</w:t>
            </w:r>
          </w:p>
        </w:tc>
        <w:tc>
          <w:tcPr>
            <w:tcW w:w="3577" w:type="pct"/>
            <w:tcMar>
              <w:left w:w="57" w:type="dxa"/>
              <w:right w:w="57" w:type="dxa"/>
            </w:tcMar>
            <w:vAlign w:val="center"/>
          </w:tcPr>
          <w:p>
            <w:pPr>
              <w:keepNext w:val="0"/>
              <w:keepLines w:val="0"/>
              <w:pageBreakBefore w:val="0"/>
              <w:numPr>
                <w:ilvl w:val="0"/>
                <w:numId w:val="3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有3种以上技防设施；</w:t>
            </w:r>
          </w:p>
          <w:p>
            <w:pPr>
              <w:keepNext w:val="0"/>
              <w:keepLines w:val="0"/>
              <w:pageBreakBefore w:val="0"/>
              <w:numPr>
                <w:ilvl w:val="0"/>
                <w:numId w:val="3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安保监控范围涵盖所有出入口、单元口、车库人行出入口；</w:t>
            </w:r>
          </w:p>
          <w:p>
            <w:pPr>
              <w:keepNext w:val="0"/>
              <w:keepLines w:val="0"/>
              <w:pageBreakBefore w:val="0"/>
              <w:numPr>
                <w:ilvl w:val="0"/>
                <w:numId w:val="3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有独立的安防、消防监控设备的工作场所，应安排专职人员24小时值守。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422"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安全巡视</w:t>
            </w:r>
          </w:p>
        </w:tc>
        <w:tc>
          <w:tcPr>
            <w:tcW w:w="3577" w:type="pct"/>
            <w:tcMar>
              <w:left w:w="57" w:type="dxa"/>
              <w:right w:w="57" w:type="dxa"/>
            </w:tcMar>
            <w:vAlign w:val="center"/>
          </w:tcPr>
          <w:p>
            <w:pPr>
              <w:keepNext w:val="0"/>
              <w:keepLines w:val="0"/>
              <w:pageBreakBefore w:val="0"/>
              <w:numPr>
                <w:ilvl w:val="0"/>
                <w:numId w:val="3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定时在管理区域内巡逻，覆盖24小时；</w:t>
            </w:r>
          </w:p>
          <w:p>
            <w:pPr>
              <w:keepNext w:val="0"/>
              <w:keepLines w:val="0"/>
              <w:pageBreakBefore w:val="0"/>
              <w:numPr>
                <w:ilvl w:val="0"/>
                <w:numId w:val="3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巡逻路线应包含小区内重点区域，并采用电子巡更等可追溯手段，重点区域应设巡逻点；</w:t>
            </w:r>
          </w:p>
          <w:p>
            <w:pPr>
              <w:keepNext w:val="0"/>
              <w:keepLines w:val="0"/>
              <w:pageBreakBefore w:val="0"/>
              <w:numPr>
                <w:ilvl w:val="0"/>
                <w:numId w:val="3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遇到火情或求助，应在5分钟～10分钟内赶到现场处置</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422"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车辆停放</w:t>
            </w:r>
          </w:p>
        </w:tc>
        <w:tc>
          <w:tcPr>
            <w:tcW w:w="3577" w:type="pct"/>
            <w:tcMar>
              <w:left w:w="57" w:type="dxa"/>
              <w:right w:w="57" w:type="dxa"/>
            </w:tcMar>
            <w:vAlign w:val="center"/>
          </w:tcPr>
          <w:p>
            <w:pPr>
              <w:keepNext w:val="0"/>
              <w:keepLines w:val="0"/>
              <w:pageBreakBefore w:val="0"/>
              <w:numPr>
                <w:ilvl w:val="0"/>
                <w:numId w:val="3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车辆停放采用固定的规划车位和临时车位；</w:t>
            </w:r>
          </w:p>
          <w:p>
            <w:pPr>
              <w:keepNext w:val="0"/>
              <w:keepLines w:val="0"/>
              <w:pageBreakBefore w:val="0"/>
              <w:numPr>
                <w:ilvl w:val="0"/>
                <w:numId w:val="3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车辆行驶采用固定路线；</w:t>
            </w:r>
          </w:p>
          <w:p>
            <w:pPr>
              <w:keepNext w:val="0"/>
              <w:keepLines w:val="0"/>
              <w:pageBreakBefore w:val="0"/>
              <w:numPr>
                <w:ilvl w:val="0"/>
                <w:numId w:val="3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有专职人员24小时巡视和协助车辆停放事宜。</w:t>
            </w:r>
          </w:p>
        </w:tc>
      </w:tr>
    </w:tbl>
    <w:p>
      <w:pPr>
        <w:pageBreakBefore w:val="0"/>
        <w:kinsoku/>
        <w:overflowPunct/>
        <w:topLinePunct w:val="0"/>
        <w:bidi w:val="0"/>
        <w:spacing w:line="360" w:lineRule="auto"/>
        <w:rPr>
          <w:rFonts w:hint="eastAsia" w:ascii="宋体" w:hAnsi="宋体" w:eastAsia="宋体" w:cs="宋体"/>
          <w:sz w:val="24"/>
          <w:szCs w:val="24"/>
          <w:highlight w:val="none"/>
          <w:lang w:val="en-US" w:eastAsia="zh-CN"/>
        </w:rPr>
      </w:pPr>
      <w:bookmarkStart w:id="133" w:name="_Toc389744019"/>
      <w:bookmarkStart w:id="134" w:name="_Toc408162270"/>
      <w:r>
        <w:rPr>
          <w:rFonts w:hint="eastAsia" w:ascii="宋体" w:hAnsi="宋体" w:eastAsia="宋体" w:cs="宋体"/>
          <w:sz w:val="24"/>
          <w:szCs w:val="24"/>
          <w:highlight w:val="none"/>
          <w:lang w:val="en-US" w:eastAsia="zh-CN"/>
        </w:rPr>
        <w:br w:type="page"/>
      </w:r>
    </w:p>
    <w:bookmarkEnd w:id="133"/>
    <w:bookmarkEnd w:id="134"/>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清洁卫生服务标准</w:t>
      </w:r>
    </w:p>
    <w:p>
      <w:pPr>
        <w:pStyle w:val="42"/>
        <w:pageBreakBefore w:val="0"/>
        <w:numPr>
          <w:ilvl w:val="0"/>
          <w:numId w:val="35"/>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bookmarkStart w:id="135" w:name="_Toc389744020"/>
      <w:bookmarkStart w:id="136" w:name="_Toc408162271"/>
      <w:r>
        <w:rPr>
          <w:rFonts w:hint="eastAsia" w:ascii="宋体" w:hAnsi="宋体" w:eastAsia="宋体" w:cs="宋体"/>
          <w:b/>
          <w:color w:val="000000"/>
          <w:szCs w:val="21"/>
          <w:lang w:val="en-US" w:eastAsia="zh-CN"/>
        </w:rPr>
        <w:t>基本服务要求</w:t>
      </w:r>
    </w:p>
    <w:p>
      <w:pPr>
        <w:pStyle w:val="42"/>
        <w:pageBreakBefore w:val="0"/>
        <w:numPr>
          <w:ilvl w:val="0"/>
          <w:numId w:val="36"/>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人员要求</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应配备专职保洁人员负责住宅物业公共区域的环境清洁。</w:t>
      </w:r>
    </w:p>
    <w:p>
      <w:pPr>
        <w:pStyle w:val="42"/>
        <w:pageBreakBefore w:val="0"/>
        <w:numPr>
          <w:ilvl w:val="0"/>
          <w:numId w:val="36"/>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管理要求</w:t>
      </w:r>
    </w:p>
    <w:p>
      <w:pPr>
        <w:pStyle w:val="42"/>
        <w:pageBreakBefore w:val="0"/>
        <w:numPr>
          <w:ilvl w:val="0"/>
          <w:numId w:val="37"/>
        </w:numPr>
        <w:kinsoku/>
        <w:overflowPunct/>
        <w:topLinePunct w:val="0"/>
        <w:bidi w:val="0"/>
        <w:spacing w:line="360" w:lineRule="auto"/>
        <w:ind w:left="425" w:leftChars="0" w:hanging="5" w:firstLineChars="0"/>
        <w:jc w:val="left"/>
        <w:rPr>
          <w:rFonts w:hint="eastAsia" w:ascii="宋体" w:hAnsi="宋体" w:eastAsia="宋体" w:cs="宋体"/>
          <w:sz w:val="24"/>
          <w:szCs w:val="24"/>
        </w:rPr>
      </w:pPr>
      <w:r>
        <w:rPr>
          <w:rFonts w:hint="eastAsia" w:ascii="宋体" w:hAnsi="宋体" w:eastAsia="宋体" w:cs="宋体"/>
          <w:color w:val="000000"/>
          <w:sz w:val="24"/>
          <w:szCs w:val="24"/>
        </w:rPr>
        <w:t>做好住宅物业公共环境的清洁工作。</w:t>
      </w:r>
    </w:p>
    <w:p>
      <w:pPr>
        <w:pStyle w:val="42"/>
        <w:pageBreakBefore w:val="0"/>
        <w:numPr>
          <w:ilvl w:val="0"/>
          <w:numId w:val="37"/>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具有维护环境清洁措施及各类巡查台账记录。</w:t>
      </w:r>
    </w:p>
    <w:p>
      <w:pPr>
        <w:pStyle w:val="42"/>
        <w:pageBreakBefore w:val="0"/>
        <w:numPr>
          <w:ilvl w:val="0"/>
          <w:numId w:val="37"/>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保洁人员上岗时应着统一工作服并佩戴胸卡（胸牌）。</w:t>
      </w:r>
    </w:p>
    <w:p>
      <w:pPr>
        <w:pStyle w:val="42"/>
        <w:pageBreakBefore w:val="0"/>
        <w:numPr>
          <w:ilvl w:val="0"/>
          <w:numId w:val="36"/>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基本服务</w:t>
      </w:r>
    </w:p>
    <w:p>
      <w:pPr>
        <w:pStyle w:val="42"/>
        <w:pageBreakBefore w:val="0"/>
        <w:numPr>
          <w:ilvl w:val="0"/>
          <w:numId w:val="38"/>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共用部位</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共用部位的清洁卫生服务，应做到：</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sz w:val="24"/>
          <w:szCs w:val="24"/>
        </w:rPr>
      </w:pPr>
      <w:r>
        <w:rPr>
          <w:rFonts w:hint="eastAsia" w:ascii="宋体" w:hAnsi="宋体" w:eastAsia="宋体" w:cs="宋体"/>
          <w:color w:val="000000"/>
          <w:sz w:val="24"/>
          <w:szCs w:val="24"/>
        </w:rPr>
        <w:t>走廊、门厅、大堂、楼梯／消防梯地面，无张贴、乱堆放、乱吊挂的情况；</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电梯轿厢的表面无积灰、无蜘蛛网，操作面板无污迹；</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楼梯扶手、栏杆表面无积灰、无蜘蛛网；</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门、窗表面无积灰、无蜘蛛网；</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灭／防火设施表面无积灰、无蜘蛛网；</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天花板、风／百叶口、公共灯具表面无积灰、无蜘蛛网；</w:t>
      </w:r>
    </w:p>
    <w:p>
      <w:pPr>
        <w:pStyle w:val="42"/>
        <w:pageBreakBefore w:val="0"/>
        <w:numPr>
          <w:ilvl w:val="1"/>
          <w:numId w:val="39"/>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平台、屋顶定期清扫。</w:t>
      </w:r>
    </w:p>
    <w:p>
      <w:pPr>
        <w:pStyle w:val="42"/>
        <w:pageBreakBefore w:val="0"/>
        <w:numPr>
          <w:ilvl w:val="0"/>
          <w:numId w:val="38"/>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公共区域</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公共区域的清洁卫生服务，应做到：</w:t>
      </w:r>
    </w:p>
    <w:p>
      <w:pPr>
        <w:pStyle w:val="42"/>
        <w:pageBreakBefore w:val="0"/>
        <w:numPr>
          <w:ilvl w:val="1"/>
          <w:numId w:val="40"/>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公共道路的路面整洁，无明显</w:t>
      </w:r>
      <w:r>
        <w:rPr>
          <w:rFonts w:hint="eastAsia" w:cs="宋体"/>
          <w:color w:val="000000"/>
          <w:sz w:val="24"/>
          <w:szCs w:val="24"/>
          <w:lang w:val="en-US" w:eastAsia="zh-CN"/>
        </w:rPr>
        <w:t>垃圾以及</w:t>
      </w:r>
      <w:r>
        <w:rPr>
          <w:rFonts w:hint="eastAsia" w:ascii="宋体" w:hAnsi="宋体" w:eastAsia="宋体" w:cs="宋体"/>
          <w:color w:val="000000"/>
          <w:sz w:val="24"/>
          <w:szCs w:val="24"/>
        </w:rPr>
        <w:t>堆积</w:t>
      </w:r>
      <w:r>
        <w:rPr>
          <w:rFonts w:hint="eastAsia" w:cs="宋体"/>
          <w:color w:val="000000"/>
          <w:sz w:val="24"/>
          <w:szCs w:val="24"/>
          <w:lang w:val="en-US" w:eastAsia="zh-CN"/>
        </w:rPr>
        <w:t>物</w:t>
      </w:r>
      <w:r>
        <w:rPr>
          <w:rFonts w:hint="eastAsia" w:ascii="宋体" w:hAnsi="宋体" w:eastAsia="宋体" w:cs="宋体"/>
          <w:color w:val="000000"/>
          <w:sz w:val="24"/>
          <w:szCs w:val="24"/>
        </w:rPr>
        <w:t>；</w:t>
      </w:r>
    </w:p>
    <w:p>
      <w:pPr>
        <w:pStyle w:val="42"/>
        <w:pageBreakBefore w:val="0"/>
        <w:numPr>
          <w:ilvl w:val="1"/>
          <w:numId w:val="40"/>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停车场及车库地面干净，无积存污水和垃圾；</w:t>
      </w:r>
    </w:p>
    <w:p>
      <w:pPr>
        <w:pStyle w:val="42"/>
        <w:pageBreakBefore w:val="0"/>
        <w:numPr>
          <w:ilvl w:val="1"/>
          <w:numId w:val="40"/>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绿化带／区域：无暴露垃圾。</w:t>
      </w:r>
    </w:p>
    <w:p>
      <w:pPr>
        <w:pStyle w:val="42"/>
        <w:pageBreakBefore w:val="0"/>
        <w:numPr>
          <w:ilvl w:val="0"/>
          <w:numId w:val="38"/>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垃圾桶与垃圾厢房</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垃圾桶与垃圾厢房的设置，应</w:t>
      </w:r>
      <w:r>
        <w:rPr>
          <w:rFonts w:hint="eastAsia" w:ascii="宋体" w:hAnsi="宋体" w:cs="宋体"/>
          <w:color w:val="000000"/>
          <w:sz w:val="24"/>
          <w:szCs w:val="24"/>
          <w:lang w:val="en-US" w:eastAsia="zh-CN"/>
        </w:rPr>
        <w:t>做到</w:t>
      </w:r>
      <w:r>
        <w:rPr>
          <w:rFonts w:hint="eastAsia" w:ascii="宋体" w:hAnsi="宋体" w:eastAsia="宋体" w:cs="宋体"/>
          <w:color w:val="000000"/>
          <w:sz w:val="24"/>
          <w:szCs w:val="24"/>
        </w:rPr>
        <w:t>：</w:t>
      </w:r>
    </w:p>
    <w:p>
      <w:pPr>
        <w:pStyle w:val="42"/>
        <w:pageBreakBefore w:val="0"/>
        <w:numPr>
          <w:ilvl w:val="1"/>
          <w:numId w:val="41"/>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垃圾箱／桶分类设置，目视整洁；</w:t>
      </w:r>
    </w:p>
    <w:p>
      <w:pPr>
        <w:pStyle w:val="42"/>
        <w:pageBreakBefore w:val="0"/>
        <w:numPr>
          <w:ilvl w:val="1"/>
          <w:numId w:val="41"/>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垃圾厢房应定期清洗、冲刷，无污水、垃圾溢出；</w:t>
      </w:r>
    </w:p>
    <w:p>
      <w:pPr>
        <w:pStyle w:val="42"/>
        <w:keepNext w:val="0"/>
        <w:keepLines w:val="0"/>
        <w:pageBreakBefore w:val="0"/>
        <w:numPr>
          <w:ilvl w:val="1"/>
          <w:numId w:val="41"/>
        </w:numPr>
        <w:kinsoku/>
        <w:wordWrap/>
        <w:overflowPunct/>
        <w:topLinePunct w:val="0"/>
        <w:autoSpaceDE/>
        <w:autoSpaceDN/>
        <w:bidi w:val="0"/>
        <w:adjustRightInd/>
        <w:snapToGrid/>
        <w:spacing w:line="360" w:lineRule="auto"/>
        <w:ind w:hanging="834"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垃圾厢房表面目视整洁，无蜘蛛网、积灰，无明显异味；</w:t>
      </w:r>
    </w:p>
    <w:p>
      <w:pPr>
        <w:pStyle w:val="42"/>
        <w:keepNext w:val="0"/>
        <w:keepLines w:val="0"/>
        <w:pageBreakBefore w:val="0"/>
        <w:numPr>
          <w:ilvl w:val="1"/>
          <w:numId w:val="41"/>
        </w:numPr>
        <w:kinsoku/>
        <w:wordWrap/>
        <w:overflowPunct/>
        <w:topLinePunct w:val="0"/>
        <w:autoSpaceDE/>
        <w:autoSpaceDN/>
        <w:bidi w:val="0"/>
        <w:adjustRightInd/>
        <w:snapToGrid/>
        <w:spacing w:line="360" w:lineRule="auto"/>
        <w:ind w:hanging="834"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设置必要的灭害措施</w:t>
      </w:r>
      <w:r>
        <w:rPr>
          <w:rFonts w:hint="eastAsia" w:cs="宋体"/>
          <w:color w:val="000000"/>
          <w:sz w:val="24"/>
          <w:szCs w:val="24"/>
          <w:lang w:eastAsia="zh-CN"/>
        </w:rPr>
        <w:t>；</w:t>
      </w:r>
    </w:p>
    <w:p>
      <w:pPr>
        <w:pStyle w:val="42"/>
        <w:keepNext w:val="0"/>
        <w:keepLines w:val="0"/>
        <w:pageBreakBefore w:val="0"/>
        <w:numPr>
          <w:ilvl w:val="1"/>
          <w:numId w:val="41"/>
        </w:numPr>
        <w:kinsoku/>
        <w:wordWrap/>
        <w:overflowPunct/>
        <w:topLinePunct w:val="0"/>
        <w:autoSpaceDE/>
        <w:autoSpaceDN/>
        <w:bidi w:val="0"/>
        <w:adjustRightInd/>
        <w:snapToGrid/>
        <w:spacing w:line="360" w:lineRule="auto"/>
        <w:ind w:hanging="834" w:firstLineChars="0"/>
        <w:jc w:val="left"/>
        <w:textAlignment w:val="auto"/>
        <w:rPr>
          <w:rFonts w:hint="eastAsia" w:ascii="宋体" w:hAnsi="宋体" w:eastAsia="宋体" w:cs="宋体"/>
          <w:color w:val="000000"/>
          <w:sz w:val="24"/>
          <w:szCs w:val="24"/>
        </w:rPr>
      </w:pPr>
      <w:r>
        <w:rPr>
          <w:rFonts w:hint="eastAsia" w:cs="宋体"/>
          <w:color w:val="000000"/>
          <w:sz w:val="24"/>
          <w:szCs w:val="24"/>
          <w:lang w:val="en-US" w:eastAsia="zh-CN"/>
        </w:rPr>
        <w:t>保持垃圾桶及厢房的清洁</w:t>
      </w:r>
    </w:p>
    <w:p>
      <w:pPr>
        <w:pStyle w:val="42"/>
        <w:pageBreakBefore w:val="0"/>
        <w:numPr>
          <w:ilvl w:val="0"/>
          <w:numId w:val="38"/>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垃圾收集与清运</w:t>
      </w:r>
    </w:p>
    <w:p>
      <w:pPr>
        <w:keepNext w:val="0"/>
        <w:keepLines w:val="0"/>
        <w:pageBreakBefore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垃圾收集与清运，应做到：</w:t>
      </w:r>
    </w:p>
    <w:p>
      <w:pPr>
        <w:pStyle w:val="42"/>
        <w:pageBreakBefore w:val="0"/>
        <w:numPr>
          <w:ilvl w:val="1"/>
          <w:numId w:val="42"/>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生活垃圾分类收集，应按照规定设立分类收集点，日产日清；</w:t>
      </w:r>
    </w:p>
    <w:p>
      <w:pPr>
        <w:pStyle w:val="42"/>
        <w:pageBreakBefore w:val="0"/>
        <w:numPr>
          <w:ilvl w:val="1"/>
          <w:numId w:val="42"/>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临时垃圾应每日清理；</w:t>
      </w:r>
    </w:p>
    <w:p>
      <w:pPr>
        <w:pStyle w:val="42"/>
        <w:pageBreakBefore w:val="0"/>
        <w:numPr>
          <w:ilvl w:val="1"/>
          <w:numId w:val="42"/>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建筑装修垃圾应定点有序堆放。</w:t>
      </w:r>
    </w:p>
    <w:p>
      <w:pPr>
        <w:pStyle w:val="42"/>
        <w:pageBreakBefore w:val="0"/>
        <w:numPr>
          <w:ilvl w:val="0"/>
          <w:numId w:val="38"/>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消杀灭害</w:t>
      </w:r>
    </w:p>
    <w:p>
      <w:pPr>
        <w:pageBreakBefore w:val="0"/>
        <w:kinsoku/>
        <w:overflowPunct/>
        <w:topLinePunct w:val="0"/>
        <w:bidi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消杀灭害，应做到：</w:t>
      </w:r>
    </w:p>
    <w:p>
      <w:pPr>
        <w:pStyle w:val="42"/>
        <w:pageBreakBefore w:val="0"/>
        <w:numPr>
          <w:ilvl w:val="1"/>
          <w:numId w:val="43"/>
        </w:numPr>
        <w:kinsoku/>
        <w:overflowPunct/>
        <w:topLinePunct w:val="0"/>
        <w:bidi w:val="0"/>
        <w:spacing w:line="360" w:lineRule="auto"/>
        <w:ind w:left="709" w:hanging="283"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定期对垃圾桶、垃圾房、污雨水井、化粪池、绿地、设备房、楼内、停车场及配套设施等实施消防灭害；</w:t>
      </w:r>
    </w:p>
    <w:p>
      <w:pPr>
        <w:pStyle w:val="42"/>
        <w:pageBreakBefore w:val="0"/>
        <w:numPr>
          <w:ilvl w:val="1"/>
          <w:numId w:val="43"/>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cs="宋体"/>
          <w:color w:val="000000"/>
          <w:sz w:val="24"/>
          <w:szCs w:val="24"/>
          <w:lang w:val="en-US" w:eastAsia="zh-CN"/>
        </w:rPr>
        <w:t>设置有效的设备，做好灭蚊及白蚁</w:t>
      </w:r>
      <w:r>
        <w:rPr>
          <w:rFonts w:hint="eastAsia" w:ascii="宋体" w:hAnsi="宋体" w:eastAsia="宋体" w:cs="宋体"/>
          <w:color w:val="000000"/>
          <w:sz w:val="24"/>
          <w:szCs w:val="24"/>
        </w:rPr>
        <w:t>防治工作；</w:t>
      </w:r>
    </w:p>
    <w:p>
      <w:pPr>
        <w:pStyle w:val="42"/>
        <w:pageBreakBefore w:val="0"/>
        <w:numPr>
          <w:ilvl w:val="1"/>
          <w:numId w:val="43"/>
        </w:numPr>
        <w:kinsoku/>
        <w:overflowPunct/>
        <w:topLinePunct w:val="0"/>
        <w:bidi w:val="0"/>
        <w:spacing w:line="360" w:lineRule="auto"/>
        <w:ind w:hanging="834"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遇突发性公共卫生事件，应根据卫生防疫部门的指导和规范要求，进行消杀</w:t>
      </w:r>
      <w:r>
        <w:rPr>
          <w:rFonts w:hint="eastAsia" w:cs="宋体"/>
          <w:color w:val="000000"/>
          <w:sz w:val="24"/>
          <w:szCs w:val="24"/>
          <w:lang w:val="en-US" w:eastAsia="zh-CN"/>
        </w:rPr>
        <w:t>灭害</w:t>
      </w:r>
      <w:r>
        <w:rPr>
          <w:rFonts w:hint="eastAsia" w:ascii="宋体" w:hAnsi="宋体" w:eastAsia="宋体" w:cs="宋体"/>
          <w:color w:val="000000"/>
          <w:sz w:val="24"/>
          <w:szCs w:val="24"/>
        </w:rPr>
        <w:t>工作。</w:t>
      </w:r>
    </w:p>
    <w:p>
      <w:pPr>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br w:type="page"/>
      </w:r>
    </w:p>
    <w:p>
      <w:pPr>
        <w:pStyle w:val="42"/>
        <w:pageBreakBefore w:val="0"/>
        <w:numPr>
          <w:ilvl w:val="0"/>
          <w:numId w:val="35"/>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服务标准</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82"/>
        <w:gridCol w:w="2447"/>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951" w:type="pct"/>
            <w:gridSpan w:val="2"/>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管理要求</w:t>
            </w:r>
          </w:p>
        </w:tc>
        <w:tc>
          <w:tcPr>
            <w:tcW w:w="3048" w:type="pct"/>
            <w:tcMar>
              <w:left w:w="57" w:type="dxa"/>
              <w:right w:w="57" w:type="dxa"/>
            </w:tcMar>
            <w:vAlign w:val="center"/>
          </w:tcPr>
          <w:p>
            <w:pPr>
              <w:pageBreakBefore w:val="0"/>
              <w:kinsoku/>
              <w:overflowPunct/>
              <w:topLinePunct w:val="0"/>
              <w:bidi w:val="0"/>
              <w:spacing w:line="360" w:lineRule="auto"/>
              <w:jc w:val="left"/>
              <w:rPr>
                <w:rFonts w:hint="eastAsia" w:ascii="宋体" w:hAnsi="宋体" w:eastAsia="宋体" w:cs="宋体"/>
                <w:sz w:val="24"/>
                <w:szCs w:val="24"/>
                <w:lang w:eastAsia="zh-CN"/>
              </w:rPr>
            </w:pPr>
            <w:r>
              <w:rPr>
                <w:rFonts w:hint="eastAsia" w:ascii="宋体" w:hAnsi="宋体" w:eastAsia="宋体" w:cs="宋体"/>
                <w:color w:val="000000"/>
                <w:sz w:val="24"/>
                <w:szCs w:val="24"/>
              </w:rPr>
              <w:t>熟练掌握各类保洁器具、药剂使用的要求和保洁操作流程</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restar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公用部位</w:t>
            </w: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走廊、门厅、大堂、楼梯地面</w:t>
            </w:r>
          </w:p>
        </w:tc>
        <w:tc>
          <w:tcPr>
            <w:tcW w:w="3048" w:type="pct"/>
            <w:tcMar>
              <w:left w:w="57" w:type="dxa"/>
              <w:right w:w="57" w:type="dxa"/>
            </w:tcMar>
            <w:vAlign w:val="center"/>
          </w:tcPr>
          <w:p>
            <w:pPr>
              <w:keepNext w:val="0"/>
              <w:keepLines w:val="0"/>
              <w:pageBreakBefore w:val="0"/>
              <w:numPr>
                <w:ilvl w:val="0"/>
                <w:numId w:val="4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每日拖清1次；</w:t>
            </w:r>
          </w:p>
          <w:p>
            <w:pPr>
              <w:keepNext w:val="0"/>
              <w:keepLines w:val="0"/>
              <w:pageBreakBefore w:val="0"/>
              <w:numPr>
                <w:ilvl w:val="0"/>
                <w:numId w:val="4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地面清洁，无垃圾和积灰；</w:t>
            </w:r>
          </w:p>
          <w:p>
            <w:pPr>
              <w:keepNext w:val="0"/>
              <w:keepLines w:val="0"/>
              <w:pageBreakBefore w:val="0"/>
              <w:numPr>
                <w:ilvl w:val="0"/>
                <w:numId w:val="4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门厅地面每日拖洗1次；</w:t>
            </w:r>
          </w:p>
          <w:p>
            <w:pPr>
              <w:keepNext w:val="0"/>
              <w:keepLines w:val="0"/>
              <w:pageBreakBefore w:val="0"/>
              <w:numPr>
                <w:ilvl w:val="0"/>
                <w:numId w:val="4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墙面目视洁净无污渍、无积灰，无明显印记斑点；</w:t>
            </w:r>
          </w:p>
          <w:p>
            <w:pPr>
              <w:keepNext w:val="0"/>
              <w:keepLines w:val="0"/>
              <w:pageBreakBefore w:val="0"/>
              <w:numPr>
                <w:ilvl w:val="0"/>
                <w:numId w:val="4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四周顶角无蜘蛛网、无污迹、无霉斑。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68"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电梯轿厢</w:t>
            </w:r>
          </w:p>
        </w:tc>
        <w:tc>
          <w:tcPr>
            <w:tcW w:w="3048" w:type="pct"/>
            <w:tcMar>
              <w:left w:w="57" w:type="dxa"/>
              <w:right w:w="57" w:type="dxa"/>
            </w:tcMar>
            <w:vAlign w:val="center"/>
          </w:tcPr>
          <w:p>
            <w:pPr>
              <w:keepNext w:val="0"/>
              <w:keepLines w:val="0"/>
              <w:pageBreakBefore w:val="0"/>
              <w:numPr>
                <w:ilvl w:val="0"/>
                <w:numId w:val="4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每日擦拭2次以上；</w:t>
            </w:r>
          </w:p>
          <w:p>
            <w:pPr>
              <w:keepNext w:val="0"/>
              <w:keepLines w:val="0"/>
              <w:pageBreakBefore w:val="0"/>
              <w:numPr>
                <w:ilvl w:val="0"/>
                <w:numId w:val="4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轿厢四壁光洁明亮、无浮灰；不锈钢表面（镜面）光亮、无擦伤、无污迹；</w:t>
            </w:r>
          </w:p>
          <w:p>
            <w:pPr>
              <w:keepNext w:val="0"/>
              <w:keepLines w:val="0"/>
              <w:pageBreakBefore w:val="0"/>
              <w:numPr>
                <w:ilvl w:val="0"/>
                <w:numId w:val="4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操作面板、无灰尘、无擦痕；</w:t>
            </w:r>
          </w:p>
          <w:p>
            <w:pPr>
              <w:keepNext w:val="0"/>
              <w:keepLines w:val="0"/>
              <w:pageBreakBefore w:val="0"/>
              <w:numPr>
                <w:ilvl w:val="0"/>
                <w:numId w:val="4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轿厢顶罩无油污，灯罩内无积灰和飞虫</w:t>
            </w:r>
            <w:r>
              <w:rPr>
                <w:rFonts w:hint="eastAsia" w:ascii="宋体" w:hAnsi="宋体" w:cs="宋体"/>
                <w:color w:val="000000"/>
                <w:sz w:val="24"/>
                <w:szCs w:val="24"/>
                <w:lang w:eastAsia="zh-CN"/>
              </w:rPr>
              <w:t>；</w:t>
            </w:r>
          </w:p>
          <w:p>
            <w:pPr>
              <w:keepNext w:val="0"/>
              <w:keepLines w:val="0"/>
              <w:pageBreakBefore w:val="0"/>
              <w:numPr>
                <w:ilvl w:val="0"/>
                <w:numId w:val="4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及时清理轿厢内的小广告</w:t>
            </w:r>
            <w:r>
              <w:rPr>
                <w:rFonts w:hint="eastAsia" w:ascii="宋体" w:hAnsi="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楼梯扶手</w:t>
            </w:r>
          </w:p>
        </w:tc>
        <w:tc>
          <w:tcPr>
            <w:tcW w:w="3048" w:type="pct"/>
            <w:tcMar>
              <w:left w:w="57" w:type="dxa"/>
              <w:right w:w="57" w:type="dxa"/>
            </w:tcMar>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每周擦拭1次，保持基本无灰尘。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门、窗</w:t>
            </w:r>
          </w:p>
        </w:tc>
        <w:tc>
          <w:tcPr>
            <w:tcW w:w="3048" w:type="pct"/>
            <w:tcMar>
              <w:left w:w="57" w:type="dxa"/>
              <w:right w:w="57" w:type="dxa"/>
            </w:tcMar>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门、窗</w:t>
            </w:r>
            <w:r>
              <w:rPr>
                <w:rFonts w:hint="eastAsia" w:ascii="宋体" w:hAnsi="宋体" w:cs="宋体"/>
                <w:color w:val="000000"/>
                <w:sz w:val="24"/>
                <w:szCs w:val="24"/>
                <w:lang w:eastAsia="zh-CN"/>
              </w:rPr>
              <w:t>每月</w:t>
            </w:r>
            <w:r>
              <w:rPr>
                <w:rFonts w:hint="eastAsia" w:ascii="宋体" w:hAnsi="宋体" w:eastAsia="宋体" w:cs="宋体"/>
                <w:color w:val="000000"/>
                <w:sz w:val="24"/>
                <w:szCs w:val="24"/>
              </w:rPr>
              <w:t>至少擦拭1次，目视洁净、明亮、无污迹，窗台每天擦拭1次</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灭／防火设施</w:t>
            </w:r>
          </w:p>
        </w:tc>
        <w:tc>
          <w:tcPr>
            <w:tcW w:w="3048" w:type="pct"/>
            <w:tcMar>
              <w:left w:w="57" w:type="dxa"/>
              <w:right w:w="57" w:type="dxa"/>
            </w:tcMar>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每月擦拭1次；内外整洁干净，无污渍</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天花板、风／百叶口、公共灯具</w:t>
            </w:r>
          </w:p>
        </w:tc>
        <w:tc>
          <w:tcPr>
            <w:tcW w:w="3048" w:type="pct"/>
            <w:tcMar>
              <w:left w:w="57" w:type="dxa"/>
              <w:right w:w="57" w:type="dxa"/>
            </w:tcMar>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每月除尘1次，每季擦拭1次，目视无灰尘、无污迹。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04"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平台、屋顶</w:t>
            </w:r>
          </w:p>
        </w:tc>
        <w:tc>
          <w:tcPr>
            <w:tcW w:w="3048" w:type="pct"/>
            <w:tcMar>
              <w:left w:w="57" w:type="dxa"/>
              <w:right w:w="57" w:type="dxa"/>
            </w:tcMar>
            <w:vAlign w:val="center"/>
          </w:tcPr>
          <w:p>
            <w:pPr>
              <w:keepNext w:val="0"/>
              <w:keepLines w:val="0"/>
              <w:pageBreakBefore w:val="0"/>
              <w:numPr>
                <w:ilvl w:val="0"/>
                <w:numId w:val="4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每半月清扫1次</w:t>
            </w:r>
            <w:r>
              <w:rPr>
                <w:rFonts w:hint="eastAsia" w:ascii="宋体" w:hAnsi="宋体" w:cs="宋体"/>
                <w:color w:val="000000"/>
                <w:sz w:val="24"/>
                <w:szCs w:val="24"/>
                <w:lang w:eastAsia="zh-CN"/>
              </w:rPr>
              <w:t>；</w:t>
            </w:r>
          </w:p>
          <w:p>
            <w:pPr>
              <w:keepNext w:val="0"/>
              <w:keepLines w:val="0"/>
              <w:pageBreakBefore w:val="0"/>
              <w:numPr>
                <w:ilvl w:val="0"/>
                <w:numId w:val="4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台风汛期之前，应及时清扫平台和屋顶；</w:t>
            </w:r>
          </w:p>
          <w:p>
            <w:pPr>
              <w:keepNext w:val="0"/>
              <w:keepLines w:val="0"/>
              <w:pageBreakBefore w:val="0"/>
              <w:numPr>
                <w:ilvl w:val="0"/>
                <w:numId w:val="4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定期疏通落水管，保持排水畅通；天沟落水口、排气孔口应加盖网罩；</w:t>
            </w:r>
          </w:p>
          <w:p>
            <w:pPr>
              <w:keepNext w:val="0"/>
              <w:keepLines w:val="0"/>
              <w:pageBreakBefore w:val="0"/>
              <w:numPr>
                <w:ilvl w:val="0"/>
                <w:numId w:val="4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无明显垃圾</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4" w:hRule="atLeast"/>
          <w:jc w:val="center"/>
        </w:trPr>
        <w:tc>
          <w:tcPr>
            <w:tcW w:w="704" w:type="pct"/>
            <w:vMerge w:val="restar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公共</w:t>
            </w:r>
          </w:p>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区域</w:t>
            </w: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公共道路/大堂</w:t>
            </w:r>
          </w:p>
        </w:tc>
        <w:tc>
          <w:tcPr>
            <w:tcW w:w="3048" w:type="pct"/>
            <w:tcMar>
              <w:left w:w="57" w:type="dxa"/>
              <w:right w:w="57" w:type="dxa"/>
            </w:tcMar>
            <w:vAlign w:val="center"/>
          </w:tcPr>
          <w:p>
            <w:pPr>
              <w:keepNext w:val="0"/>
              <w:keepLines w:val="0"/>
              <w:pageBreakBefore w:val="0"/>
              <w:numPr>
                <w:ilvl w:val="0"/>
                <w:numId w:val="4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每日清扫3次以上；</w:t>
            </w:r>
          </w:p>
          <w:p>
            <w:pPr>
              <w:keepNext w:val="0"/>
              <w:keepLines w:val="0"/>
              <w:pageBreakBefore w:val="0"/>
              <w:numPr>
                <w:ilvl w:val="0"/>
                <w:numId w:val="4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地面无杂物、</w:t>
            </w:r>
            <w:r>
              <w:rPr>
                <w:rFonts w:hint="default" w:ascii="宋体" w:hAnsi="宋体" w:eastAsia="宋体" w:cs="宋体"/>
                <w:color w:val="000000"/>
                <w:sz w:val="24"/>
                <w:szCs w:val="24"/>
              </w:rPr>
              <w:t>道路及</w:t>
            </w:r>
            <w:r>
              <w:rPr>
                <w:rFonts w:hint="eastAsia" w:ascii="宋体" w:hAnsi="宋体" w:eastAsia="宋体" w:cs="宋体"/>
                <w:color w:val="000000"/>
                <w:sz w:val="24"/>
                <w:szCs w:val="24"/>
              </w:rPr>
              <w:t>广场</w:t>
            </w:r>
            <w:r>
              <w:rPr>
                <w:rFonts w:hint="default" w:ascii="宋体" w:hAnsi="宋体" w:eastAsia="宋体" w:cs="宋体"/>
                <w:color w:val="000000"/>
                <w:sz w:val="24"/>
                <w:szCs w:val="24"/>
              </w:rPr>
              <w:t>地</w:t>
            </w:r>
            <w:r>
              <w:rPr>
                <w:rFonts w:hint="eastAsia" w:ascii="宋体" w:hAnsi="宋体" w:eastAsia="宋体" w:cs="宋体"/>
                <w:color w:val="000000"/>
                <w:sz w:val="24"/>
                <w:szCs w:val="24"/>
              </w:rPr>
              <w:t>面每月冲洗1次；</w:t>
            </w:r>
          </w:p>
          <w:p>
            <w:pPr>
              <w:keepNext w:val="0"/>
              <w:keepLines w:val="0"/>
              <w:pageBreakBefore w:val="0"/>
              <w:numPr>
                <w:ilvl w:val="0"/>
                <w:numId w:val="4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明沟内无杂物、无积水</w:t>
            </w:r>
            <w:r>
              <w:rPr>
                <w:rFonts w:hint="eastAsia" w:ascii="宋体" w:hAnsi="宋体" w:cs="宋体"/>
                <w:color w:val="000000"/>
                <w:sz w:val="24"/>
                <w:szCs w:val="24"/>
                <w:lang w:eastAsia="zh-CN"/>
              </w:rPr>
              <w:t>；</w:t>
            </w:r>
          </w:p>
          <w:p>
            <w:pPr>
              <w:keepNext w:val="0"/>
              <w:keepLines w:val="0"/>
              <w:pageBreakBefore w:val="0"/>
              <w:numPr>
                <w:ilvl w:val="0"/>
                <w:numId w:val="4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default" w:ascii="宋体" w:hAnsi="宋体" w:eastAsia="宋体" w:cs="宋体"/>
                <w:color w:val="000000"/>
                <w:sz w:val="24"/>
                <w:szCs w:val="24"/>
              </w:rPr>
              <w:t>每年进行两次排水管疏通</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停车场及车库</w:t>
            </w:r>
          </w:p>
        </w:tc>
        <w:tc>
          <w:tcPr>
            <w:tcW w:w="3048" w:type="pct"/>
            <w:tcMar>
              <w:left w:w="57" w:type="dxa"/>
              <w:right w:w="57" w:type="dxa"/>
            </w:tcMar>
            <w:vAlign w:val="center"/>
          </w:tcPr>
          <w:p>
            <w:pPr>
              <w:keepNext w:val="0"/>
              <w:keepLines w:val="0"/>
              <w:pageBreakBefore w:val="0"/>
              <w:numPr>
                <w:ilvl w:val="0"/>
                <w:numId w:val="4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地面定期清扫，无堆物；定位杆、减速带／条接缝处无明显积淤和垃圾；</w:t>
            </w:r>
          </w:p>
          <w:p>
            <w:pPr>
              <w:keepNext w:val="0"/>
              <w:keepLines w:val="0"/>
              <w:pageBreakBefore w:val="0"/>
              <w:numPr>
                <w:ilvl w:val="0"/>
                <w:numId w:val="4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坡道、地面无明显积水，每季应冲洗1次；</w:t>
            </w:r>
          </w:p>
          <w:p>
            <w:pPr>
              <w:keepNext w:val="0"/>
              <w:keepLines w:val="0"/>
              <w:pageBreakBefore w:val="0"/>
              <w:numPr>
                <w:ilvl w:val="0"/>
                <w:numId w:val="4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反光镜、灯具应每周擦拭，表面清洁，无蜘蛛网和明显污迹；</w:t>
            </w:r>
          </w:p>
          <w:p>
            <w:pPr>
              <w:keepNext w:val="0"/>
              <w:keepLines w:val="0"/>
              <w:pageBreakBefore w:val="0"/>
              <w:numPr>
                <w:ilvl w:val="0"/>
                <w:numId w:val="4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消防门表面无积灰，执手处无污迹。消防栓箱表面无积灰。</w:t>
            </w:r>
            <w:r>
              <w:rPr>
                <w:rFonts w:hint="default" w:ascii="宋体" w:hAnsi="宋体" w:eastAsia="宋体" w:cs="宋体"/>
                <w:color w:val="000000"/>
                <w:sz w:val="24"/>
                <w:szCs w:val="24"/>
              </w:rPr>
              <w:t>每季应擦拭1次</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健身、休闲设施</w:t>
            </w:r>
          </w:p>
        </w:tc>
        <w:tc>
          <w:tcPr>
            <w:tcW w:w="3048" w:type="pct"/>
            <w:tcMar>
              <w:left w:w="57" w:type="dxa"/>
              <w:right w:w="57" w:type="dxa"/>
            </w:tcMar>
            <w:vAlign w:val="center"/>
          </w:tcPr>
          <w:p>
            <w:pPr>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表面干净、整洁、无破损，无积灰、无污物、无乱涂写。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水池／水景</w:t>
            </w:r>
          </w:p>
        </w:tc>
        <w:tc>
          <w:tcPr>
            <w:tcW w:w="3048" w:type="pct"/>
            <w:vAlign w:val="center"/>
          </w:tcPr>
          <w:p>
            <w:pPr>
              <w:keepNext w:val="0"/>
              <w:keepLines w:val="0"/>
              <w:pageBreakBefore w:val="0"/>
              <w:numPr>
                <w:ilvl w:val="0"/>
                <w:numId w:val="4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定期打捞漂浮物；</w:t>
            </w:r>
          </w:p>
          <w:p>
            <w:pPr>
              <w:keepNext w:val="0"/>
              <w:keepLines w:val="0"/>
              <w:pageBreakBefore w:val="0"/>
              <w:numPr>
                <w:ilvl w:val="0"/>
                <w:numId w:val="4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定期进行水池（景）水质更换；</w:t>
            </w:r>
          </w:p>
          <w:p>
            <w:pPr>
              <w:keepNext w:val="0"/>
              <w:keepLines w:val="0"/>
              <w:pageBreakBefore w:val="0"/>
              <w:numPr>
                <w:ilvl w:val="0"/>
                <w:numId w:val="4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定期投放药剂</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绿化带／区域</w:t>
            </w:r>
          </w:p>
        </w:tc>
        <w:tc>
          <w:tcPr>
            <w:tcW w:w="3048" w:type="pct"/>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无明显残枝枯叶</w:t>
            </w:r>
            <w:r>
              <w:rPr>
                <w:rFonts w:hint="default" w:ascii="宋体" w:hAnsi="宋体" w:eastAsia="宋体" w:cs="宋体"/>
                <w:color w:val="000000"/>
                <w:sz w:val="24"/>
                <w:szCs w:val="24"/>
              </w:rPr>
              <w:t>及垃圾</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04" w:type="pct"/>
            <w:vMerge w:val="continue"/>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p>
        </w:tc>
        <w:tc>
          <w:tcPr>
            <w:tcW w:w="1247" w:type="pct"/>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公共标识标牌</w:t>
            </w:r>
          </w:p>
        </w:tc>
        <w:tc>
          <w:tcPr>
            <w:tcW w:w="3048" w:type="pct"/>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表面干净、整洁无乱涂写</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951" w:type="pct"/>
            <w:gridSpan w:val="2"/>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垃圾箱／桶</w:t>
            </w:r>
          </w:p>
        </w:tc>
        <w:tc>
          <w:tcPr>
            <w:tcW w:w="3048" w:type="pct"/>
            <w:vAlign w:val="center"/>
          </w:tcPr>
          <w:p>
            <w:pPr>
              <w:keepNext w:val="0"/>
              <w:keepLines w:val="0"/>
              <w:pageBreakBefore w:val="0"/>
              <w:numPr>
                <w:ilvl w:val="0"/>
                <w:numId w:val="5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按要求配置分类垃圾箱／桶；确保垃圾无满溢；</w:t>
            </w:r>
          </w:p>
          <w:p>
            <w:pPr>
              <w:keepNext w:val="0"/>
              <w:keepLines w:val="0"/>
              <w:pageBreakBefore w:val="0"/>
              <w:numPr>
                <w:ilvl w:val="0"/>
                <w:numId w:val="5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建筑装修垃圾封闭存放。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951" w:type="pct"/>
            <w:gridSpan w:val="2"/>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垃圾收集与清运</w:t>
            </w:r>
          </w:p>
        </w:tc>
        <w:tc>
          <w:tcPr>
            <w:tcW w:w="3048" w:type="pct"/>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居民自行投放至小区分类生活垃圾收集点，分类生活垃圾收集点每天开放不少于8小时，清运不少于1次。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951" w:type="pct"/>
            <w:gridSpan w:val="2"/>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消毒灭杀</w:t>
            </w:r>
          </w:p>
        </w:tc>
        <w:tc>
          <w:tcPr>
            <w:tcW w:w="3048" w:type="pct"/>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定期对垃圾箱／桶、垃圾房、污雨水井、化粪池、绿地、设备房、楼道、停车场及配套设施等实施消杀灭害服务，做好</w:t>
            </w:r>
            <w:r>
              <w:rPr>
                <w:rFonts w:hint="default" w:ascii="宋体" w:hAnsi="宋体" w:eastAsia="宋体" w:cs="宋体"/>
                <w:color w:val="000000"/>
                <w:sz w:val="24"/>
                <w:szCs w:val="24"/>
              </w:rPr>
              <w:t>灭蚊及</w:t>
            </w:r>
            <w:r>
              <w:rPr>
                <w:rFonts w:hint="eastAsia" w:ascii="宋体" w:hAnsi="宋体" w:eastAsia="宋体" w:cs="宋体"/>
                <w:color w:val="000000"/>
                <w:sz w:val="24"/>
                <w:szCs w:val="24"/>
              </w:rPr>
              <w:t>白蚁防治工作</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951" w:type="pct"/>
            <w:gridSpan w:val="2"/>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外墙（幕墙）</w:t>
            </w:r>
          </w:p>
        </w:tc>
        <w:tc>
          <w:tcPr>
            <w:tcW w:w="3048" w:type="pct"/>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根据合同约定，对外墙面／外幕墙定期清洗或粉刷，保持整洁和完好</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951" w:type="pct"/>
            <w:gridSpan w:val="2"/>
            <w:vAlign w:val="center"/>
          </w:tcPr>
          <w:p>
            <w:pPr>
              <w:pageBreakBefore w:val="0"/>
              <w:kinsoku/>
              <w:overflowPunct/>
              <w:topLinePunct w:val="0"/>
              <w:bidi w:val="0"/>
              <w:spacing w:beforeAutospacing="0" w:afterAutospacing="0"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石材养护</w:t>
            </w:r>
          </w:p>
        </w:tc>
        <w:tc>
          <w:tcPr>
            <w:tcW w:w="3048" w:type="pct"/>
            <w:vAlign w:val="center"/>
          </w:tcPr>
          <w:p>
            <w:pPr>
              <w:pageBreakBefore w:val="0"/>
              <w:kinsoku/>
              <w:overflowPunct/>
              <w:topLinePunct w:val="0"/>
              <w:bidi w:val="0"/>
              <w:spacing w:beforeAutospacing="0" w:afterAutospacing="0" w:line="360" w:lineRule="auto"/>
              <w:ind w:left="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花岗岩、大理石地面每半年定期进行保养，保持地面材质原貌</w:t>
            </w:r>
            <w:r>
              <w:rPr>
                <w:rFonts w:hint="eastAsia" w:ascii="宋体" w:hAnsi="宋体" w:cs="宋体"/>
                <w:color w:val="000000"/>
                <w:sz w:val="24"/>
                <w:szCs w:val="24"/>
                <w:lang w:eastAsia="zh-CN"/>
              </w:rPr>
              <w:t>。</w:t>
            </w:r>
          </w:p>
        </w:tc>
      </w:tr>
    </w:tbl>
    <w:p>
      <w:pPr>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绿化管理服务</w:t>
      </w:r>
      <w:bookmarkEnd w:id="135"/>
      <w:bookmarkEnd w:id="136"/>
      <w:r>
        <w:rPr>
          <w:rFonts w:hint="eastAsia" w:ascii="宋体" w:hAnsi="宋体" w:eastAsia="宋体" w:cs="宋体"/>
          <w:b/>
          <w:bCs/>
          <w:color w:val="auto"/>
          <w:sz w:val="28"/>
          <w:szCs w:val="28"/>
          <w:highlight w:val="none"/>
          <w:lang w:val="en-US" w:eastAsia="zh-CN"/>
        </w:rPr>
        <w:t>标准</w:t>
      </w:r>
    </w:p>
    <w:p>
      <w:pPr>
        <w:pStyle w:val="42"/>
        <w:pageBreakBefore w:val="0"/>
        <w:numPr>
          <w:ilvl w:val="0"/>
          <w:numId w:val="51"/>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基本服务要求</w:t>
      </w:r>
    </w:p>
    <w:p>
      <w:pPr>
        <w:pStyle w:val="42"/>
        <w:pageBreakBefore w:val="0"/>
        <w:numPr>
          <w:ilvl w:val="0"/>
          <w:numId w:val="52"/>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人员要求</w:t>
      </w:r>
    </w:p>
    <w:p>
      <w:pPr>
        <w:pageBreakBefore w:val="0"/>
        <w:kinsoku/>
        <w:overflowPunct/>
        <w:topLinePunct w:val="0"/>
        <w:bidi w:val="0"/>
        <w:spacing w:after="160" w:line="360" w:lineRule="auto"/>
        <w:ind w:left="424" w:leftChars="202" w:firstLine="240" w:firstLineChars="100"/>
        <w:jc w:val="left"/>
        <w:rPr>
          <w:rFonts w:hint="eastAsia" w:ascii="宋体" w:hAnsi="宋体" w:eastAsia="宋体" w:cs="宋体"/>
          <w:sz w:val="24"/>
          <w:szCs w:val="24"/>
        </w:rPr>
      </w:pPr>
      <w:r>
        <w:rPr>
          <w:rFonts w:hint="eastAsia" w:ascii="宋体" w:hAnsi="宋体" w:eastAsia="宋体" w:cs="宋体"/>
          <w:color w:val="000000"/>
          <w:sz w:val="24"/>
          <w:szCs w:val="24"/>
        </w:rPr>
        <w:t>应配备专职绿化人员负责住宅物业公共绿化的管理。</w:t>
      </w:r>
    </w:p>
    <w:p>
      <w:pPr>
        <w:pStyle w:val="42"/>
        <w:pageBreakBefore w:val="0"/>
        <w:numPr>
          <w:ilvl w:val="0"/>
          <w:numId w:val="52"/>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管理要求</w:t>
      </w:r>
    </w:p>
    <w:p>
      <w:pPr>
        <w:pStyle w:val="42"/>
        <w:pageBreakBefore w:val="0"/>
        <w:numPr>
          <w:ilvl w:val="0"/>
          <w:numId w:val="5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做好住宅物业公共绿化的管理工作。</w:t>
      </w:r>
    </w:p>
    <w:p>
      <w:pPr>
        <w:pStyle w:val="42"/>
        <w:pageBreakBefore w:val="0"/>
        <w:numPr>
          <w:ilvl w:val="0"/>
          <w:numId w:val="5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具有相应的绿化管理措施、养护计划及各类巡查台账记录。</w:t>
      </w:r>
    </w:p>
    <w:p>
      <w:pPr>
        <w:pStyle w:val="42"/>
        <w:pageBreakBefore w:val="0"/>
        <w:numPr>
          <w:ilvl w:val="0"/>
          <w:numId w:val="5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绿化管理人员上岗时应着统一工作服并佩戴胸卡（胸牌）。</w:t>
      </w:r>
    </w:p>
    <w:p>
      <w:pPr>
        <w:pStyle w:val="42"/>
        <w:pageBreakBefore w:val="0"/>
        <w:numPr>
          <w:ilvl w:val="0"/>
          <w:numId w:val="52"/>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基本服务内容</w:t>
      </w:r>
    </w:p>
    <w:p>
      <w:pPr>
        <w:pStyle w:val="42"/>
        <w:pageBreakBefore w:val="0"/>
        <w:kinsoku/>
        <w:overflowPunct/>
        <w:topLinePunct w:val="0"/>
        <w:bidi w:val="0"/>
        <w:adjustRightInd w:val="0"/>
        <w:snapToGrid w:val="0"/>
        <w:spacing w:before="120" w:beforeLines="50" w:line="360" w:lineRule="auto"/>
        <w:ind w:left="420" w:firstLine="240" w:firstLineChars="100"/>
        <w:jc w:val="left"/>
        <w:rPr>
          <w:rFonts w:hint="eastAsia" w:ascii="宋体" w:hAnsi="宋体" w:eastAsia="宋体" w:cs="宋体"/>
          <w:color w:val="000000"/>
          <w:sz w:val="24"/>
          <w:szCs w:val="24"/>
        </w:rPr>
      </w:pPr>
      <w:r>
        <w:rPr>
          <w:rFonts w:hint="eastAsia" w:cs="宋体"/>
          <w:color w:val="000000"/>
          <w:sz w:val="24"/>
          <w:szCs w:val="24"/>
          <w:lang w:val="en-US" w:eastAsia="zh-CN"/>
        </w:rPr>
        <w:t>及时</w:t>
      </w:r>
      <w:r>
        <w:rPr>
          <w:rFonts w:hint="eastAsia" w:ascii="宋体" w:hAnsi="宋体" w:eastAsia="宋体" w:cs="宋体"/>
          <w:color w:val="000000"/>
          <w:sz w:val="24"/>
          <w:szCs w:val="24"/>
        </w:rPr>
        <w:t>灌溉</w:t>
      </w:r>
      <w:r>
        <w:rPr>
          <w:rFonts w:hint="default" w:cs="宋体"/>
          <w:color w:val="000000"/>
          <w:sz w:val="24"/>
          <w:szCs w:val="24"/>
        </w:rPr>
        <w:t>施肥</w:t>
      </w:r>
      <w:r>
        <w:rPr>
          <w:rFonts w:hint="eastAsia" w:ascii="宋体" w:hAnsi="宋体" w:eastAsia="宋体" w:cs="宋体"/>
          <w:color w:val="000000"/>
          <w:sz w:val="24"/>
          <w:szCs w:val="24"/>
        </w:rPr>
        <w:t>，按时修剪，清除杂草，防治虫害。</w:t>
      </w:r>
    </w:p>
    <w:p>
      <w:pPr>
        <w:pStyle w:val="42"/>
        <w:pageBreakBefore w:val="0"/>
        <w:numPr>
          <w:ilvl w:val="0"/>
          <w:numId w:val="51"/>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服务标准</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72"/>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集中绿化／面积</w:t>
            </w:r>
          </w:p>
        </w:tc>
        <w:tc>
          <w:tcPr>
            <w:tcW w:w="3477" w:type="pct"/>
            <w:vAlign w:val="center"/>
          </w:tcPr>
          <w:p>
            <w:pPr>
              <w:pStyle w:val="42"/>
              <w:pageBreakBefore w:val="0"/>
              <w:numPr>
                <w:ilvl w:val="2"/>
                <w:numId w:val="54"/>
              </w:numPr>
              <w:kinsoku/>
              <w:overflowPunct/>
              <w:topLinePunct w:val="0"/>
              <w:bidi w:val="0"/>
              <w:adjustRightInd w:val="0"/>
              <w:snapToGrid w:val="0"/>
              <w:spacing w:before="0" w:beforeAutospacing="0" w:after="0" w:afterAutospacing="0"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绿化有一定的乔木，花卉。花卉占绿地总面积的2％以上；</w:t>
            </w:r>
          </w:p>
          <w:p>
            <w:pPr>
              <w:pStyle w:val="42"/>
              <w:pageBreakBefore w:val="0"/>
              <w:numPr>
                <w:ilvl w:val="2"/>
                <w:numId w:val="54"/>
              </w:numPr>
              <w:kinsoku/>
              <w:overflowPunct/>
              <w:topLinePunct w:val="0"/>
              <w:bidi w:val="0"/>
              <w:adjustRightInd w:val="0"/>
              <w:snapToGrid w:val="0"/>
              <w:spacing w:before="0" w:beforeAutospacing="0" w:after="0" w:afterAutospacing="0"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绿地总体布局合理，满足居住环境的需要，集中绿地率10％以上</w:t>
            </w:r>
            <w:r>
              <w:rPr>
                <w:rFonts w:hint="eastAsia" w:cs="宋体"/>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草坪养护</w:t>
            </w:r>
          </w:p>
        </w:tc>
        <w:tc>
          <w:tcPr>
            <w:tcW w:w="3477" w:type="pct"/>
            <w:vAlign w:val="center"/>
          </w:tcPr>
          <w:p>
            <w:pPr>
              <w:keepNext w:val="0"/>
              <w:keepLines w:val="0"/>
              <w:pageBreakBefore w:val="0"/>
              <w:numPr>
                <w:ilvl w:val="0"/>
                <w:numId w:val="5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草坪种类为单季草；</w:t>
            </w:r>
          </w:p>
          <w:p>
            <w:pPr>
              <w:keepNext w:val="0"/>
              <w:keepLines w:val="0"/>
              <w:pageBreakBefore w:val="0"/>
              <w:numPr>
                <w:ilvl w:val="0"/>
                <w:numId w:val="5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定期修剪，草面</w:t>
            </w:r>
            <w:r>
              <w:rPr>
                <w:rFonts w:hint="eastAsia" w:ascii="宋体" w:hAnsi="宋体" w:cs="宋体"/>
                <w:color w:val="000000"/>
                <w:sz w:val="24"/>
                <w:szCs w:val="24"/>
                <w:lang w:eastAsia="zh-CN"/>
              </w:rPr>
              <w:t>；</w:t>
            </w:r>
          </w:p>
          <w:p>
            <w:pPr>
              <w:keepNext w:val="0"/>
              <w:keepLines w:val="0"/>
              <w:pageBreakBefore w:val="0"/>
              <w:numPr>
                <w:ilvl w:val="0"/>
                <w:numId w:val="5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平整；杂草面积不大于6％；草高不超高10厘米</w:t>
            </w:r>
            <w:r>
              <w:rPr>
                <w:rFonts w:hint="eastAsia" w:ascii="宋体" w:hAnsi="宋体" w:cs="宋体"/>
                <w:color w:val="000000"/>
                <w:sz w:val="24"/>
                <w:szCs w:val="24"/>
                <w:lang w:eastAsia="zh-CN"/>
              </w:rPr>
              <w:t>；</w:t>
            </w:r>
          </w:p>
          <w:p>
            <w:pPr>
              <w:keepNext w:val="0"/>
              <w:keepLines w:val="0"/>
              <w:pageBreakBefore w:val="0"/>
              <w:numPr>
                <w:ilvl w:val="0"/>
                <w:numId w:val="5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草势生长良好，无明显枯黄；</w:t>
            </w:r>
          </w:p>
          <w:p>
            <w:pPr>
              <w:keepNext w:val="0"/>
              <w:keepLines w:val="0"/>
              <w:pageBreakBefore w:val="0"/>
              <w:numPr>
                <w:ilvl w:val="0"/>
                <w:numId w:val="5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发现病虫害及时灭杀。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乔灌木养护</w:t>
            </w:r>
          </w:p>
        </w:tc>
        <w:tc>
          <w:tcPr>
            <w:tcW w:w="3477" w:type="pct"/>
            <w:vAlign w:val="center"/>
          </w:tcPr>
          <w:p>
            <w:pPr>
              <w:keepNext w:val="0"/>
              <w:keepLines w:val="0"/>
              <w:pageBreakBefore w:val="0"/>
              <w:numPr>
                <w:ilvl w:val="0"/>
                <w:numId w:val="5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地被、</w:t>
            </w:r>
            <w:r>
              <w:rPr>
                <w:rFonts w:hint="eastAsia" w:ascii="宋体" w:hAnsi="宋体" w:cs="宋体"/>
                <w:color w:val="000000"/>
                <w:sz w:val="24"/>
                <w:szCs w:val="24"/>
                <w:lang w:eastAsia="zh-CN"/>
              </w:rPr>
              <w:t>攀缘</w:t>
            </w:r>
            <w:r>
              <w:rPr>
                <w:rFonts w:hint="eastAsia" w:ascii="宋体" w:hAnsi="宋体" w:eastAsia="宋体" w:cs="宋体"/>
                <w:color w:val="000000"/>
                <w:sz w:val="24"/>
                <w:szCs w:val="24"/>
              </w:rPr>
              <w:t>植物</w:t>
            </w:r>
          </w:p>
          <w:p>
            <w:pPr>
              <w:keepNext w:val="0"/>
              <w:keepLines w:val="0"/>
              <w:pageBreakBefore w:val="0"/>
              <w:numPr>
                <w:ilvl w:val="0"/>
                <w:numId w:val="5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适时修剪、土壤基本无杂草；</w:t>
            </w:r>
          </w:p>
          <w:p>
            <w:pPr>
              <w:keepNext w:val="0"/>
              <w:keepLines w:val="0"/>
              <w:pageBreakBefore w:val="0"/>
              <w:numPr>
                <w:ilvl w:val="0"/>
                <w:numId w:val="5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篱、球表面圆整，基本无脱节；</w:t>
            </w:r>
          </w:p>
          <w:p>
            <w:pPr>
              <w:keepNext w:val="0"/>
              <w:keepLines w:val="0"/>
              <w:pageBreakBefore w:val="0"/>
              <w:numPr>
                <w:ilvl w:val="0"/>
                <w:numId w:val="5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乔、灌木无二级枯枝；</w:t>
            </w:r>
          </w:p>
          <w:p>
            <w:pPr>
              <w:keepNext w:val="0"/>
              <w:keepLines w:val="0"/>
              <w:pageBreakBefore w:val="0"/>
              <w:numPr>
                <w:ilvl w:val="0"/>
                <w:numId w:val="5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有针对性灭治病虫害，主要病虫害发生率低于10％</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花坛、花境养护</w:t>
            </w:r>
          </w:p>
        </w:tc>
        <w:tc>
          <w:tcPr>
            <w:tcW w:w="3477" w:type="pct"/>
            <w:vAlign w:val="center"/>
          </w:tcPr>
          <w:p>
            <w:pPr>
              <w:keepNext w:val="0"/>
              <w:keepLines w:val="0"/>
              <w:pageBreakBefore w:val="0"/>
              <w:numPr>
                <w:ilvl w:val="0"/>
                <w:numId w:val="5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每年2次以上花卉布置，三季有花；</w:t>
            </w:r>
          </w:p>
          <w:p>
            <w:pPr>
              <w:keepNext w:val="0"/>
              <w:keepLines w:val="0"/>
              <w:pageBreakBefore w:val="0"/>
              <w:numPr>
                <w:ilvl w:val="0"/>
                <w:numId w:val="5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缺枝倒伏不超过5处；</w:t>
            </w:r>
          </w:p>
          <w:p>
            <w:pPr>
              <w:keepNext w:val="0"/>
              <w:keepLines w:val="0"/>
              <w:pageBreakBefore w:val="0"/>
              <w:numPr>
                <w:ilvl w:val="0"/>
                <w:numId w:val="5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及时清除枯萎的花卉、黄叶、杂草；</w:t>
            </w:r>
          </w:p>
          <w:p>
            <w:pPr>
              <w:keepNext w:val="0"/>
              <w:keepLines w:val="0"/>
              <w:pageBreakBefore w:val="0"/>
              <w:numPr>
                <w:ilvl w:val="0"/>
                <w:numId w:val="5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及时做好病虫害防治。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重点树木养护</w:t>
            </w:r>
          </w:p>
        </w:tc>
        <w:tc>
          <w:tcPr>
            <w:tcW w:w="3477"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应符合GB／T 51168的要求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6"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屋顶绿化</w:t>
            </w:r>
          </w:p>
        </w:tc>
        <w:tc>
          <w:tcPr>
            <w:tcW w:w="3477"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应符合DB31／T 493的要求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绿化标识标牌</w:t>
            </w:r>
          </w:p>
        </w:tc>
        <w:tc>
          <w:tcPr>
            <w:tcW w:w="3477" w:type="pct"/>
            <w:vAlign w:val="center"/>
          </w:tcPr>
          <w:p>
            <w:pPr>
              <w:keepNext w:val="0"/>
              <w:keepLines w:val="0"/>
              <w:pageBreakBefore w:val="0"/>
              <w:numPr>
                <w:ilvl w:val="0"/>
                <w:numId w:val="5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设置宣传标语及禁止性行为告知；</w:t>
            </w:r>
          </w:p>
          <w:p>
            <w:pPr>
              <w:keepNext w:val="0"/>
              <w:keepLines w:val="0"/>
              <w:pageBreakBefore w:val="0"/>
              <w:numPr>
                <w:ilvl w:val="0"/>
                <w:numId w:val="5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统一制作的乔木及花卉铭牌</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522" w:type="pct"/>
            <w:vAlign w:val="center"/>
          </w:tcPr>
          <w:p>
            <w:pPr>
              <w:pageBreakBefore w:val="0"/>
              <w:kinsoku/>
              <w:overflowPunct/>
              <w:topLinePunct w:val="0"/>
              <w:bidi w:val="0"/>
              <w:adjustRightInd w:val="0"/>
              <w:snapToGrid w:val="0"/>
              <w:spacing w:beforeAutospacing="0" w:afterAutospacing="0"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室内绿化植物</w:t>
            </w:r>
            <w:r>
              <w:rPr>
                <w:rFonts w:hint="eastAsia" w:ascii="宋体" w:hAnsi="宋体" w:cs="宋体"/>
                <w:color w:val="000000"/>
                <w:sz w:val="24"/>
                <w:szCs w:val="24"/>
                <w:lang w:eastAsia="zh-CN"/>
              </w:rPr>
              <w:t>盆栽</w:t>
            </w:r>
            <w:r>
              <w:rPr>
                <w:rFonts w:hint="eastAsia" w:ascii="宋体" w:hAnsi="宋体" w:eastAsia="宋体" w:cs="宋体"/>
                <w:color w:val="000000"/>
                <w:sz w:val="24"/>
                <w:szCs w:val="24"/>
              </w:rPr>
              <w:t>养护</w:t>
            </w:r>
          </w:p>
        </w:tc>
        <w:tc>
          <w:tcPr>
            <w:tcW w:w="3477" w:type="pct"/>
            <w:vAlign w:val="center"/>
          </w:tcPr>
          <w:p>
            <w:pPr>
              <w:keepNext w:val="0"/>
              <w:keepLines w:val="0"/>
              <w:pageBreakBefore w:val="0"/>
              <w:numPr>
                <w:ilvl w:val="0"/>
                <w:numId w:val="5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选用无毒、无害、无味、</w:t>
            </w:r>
            <w:r>
              <w:rPr>
                <w:rFonts w:hint="eastAsia" w:ascii="宋体" w:hAnsi="宋体" w:cs="宋体"/>
                <w:color w:val="000000"/>
                <w:sz w:val="24"/>
                <w:szCs w:val="24"/>
                <w:lang w:eastAsia="zh-CN"/>
              </w:rPr>
              <w:t>工艺</w:t>
            </w:r>
            <w:r>
              <w:rPr>
                <w:rFonts w:hint="eastAsia" w:ascii="宋体" w:hAnsi="宋体" w:eastAsia="宋体" w:cs="宋体"/>
                <w:color w:val="000000"/>
                <w:sz w:val="24"/>
                <w:szCs w:val="24"/>
              </w:rPr>
              <w:t>型肥料；</w:t>
            </w:r>
          </w:p>
          <w:p>
            <w:pPr>
              <w:keepNext w:val="0"/>
              <w:keepLines w:val="0"/>
              <w:pageBreakBefore w:val="0"/>
              <w:numPr>
                <w:ilvl w:val="0"/>
                <w:numId w:val="5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底层大堂区域、电梯厅摆放绿植的，绿植高度不低于1.2米，并以耐温、耐热和耐寒性植物为主；</w:t>
            </w:r>
          </w:p>
          <w:p>
            <w:pPr>
              <w:keepNext w:val="0"/>
              <w:keepLines w:val="0"/>
              <w:pageBreakBefore w:val="0"/>
              <w:numPr>
                <w:ilvl w:val="0"/>
                <w:numId w:val="5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定期更换绿植；</w:t>
            </w:r>
          </w:p>
          <w:p>
            <w:pPr>
              <w:keepNext w:val="0"/>
              <w:keepLines w:val="0"/>
              <w:pageBreakBefore w:val="0"/>
              <w:numPr>
                <w:ilvl w:val="0"/>
                <w:numId w:val="5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叶片光泽，土壤表层无杂物</w:t>
            </w:r>
            <w:r>
              <w:rPr>
                <w:rFonts w:hint="eastAsia" w:ascii="宋体" w:hAnsi="宋体" w:cs="宋体"/>
                <w:color w:val="000000"/>
                <w:sz w:val="24"/>
                <w:szCs w:val="24"/>
                <w:lang w:eastAsia="zh-CN"/>
              </w:rPr>
              <w:t>。</w:t>
            </w:r>
          </w:p>
        </w:tc>
      </w:tr>
    </w:tbl>
    <w:p>
      <w:pPr>
        <w:pStyle w:val="55"/>
        <w:pageBreakBefore w:val="0"/>
        <w:kinsoku/>
        <w:wordWrap/>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公共设施设备日常管理标准</w:t>
      </w:r>
    </w:p>
    <w:p>
      <w:pPr>
        <w:pStyle w:val="42"/>
        <w:pageBreakBefore w:val="0"/>
        <w:numPr>
          <w:ilvl w:val="0"/>
          <w:numId w:val="60"/>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基本服务要求</w:t>
      </w:r>
    </w:p>
    <w:p>
      <w:pPr>
        <w:pStyle w:val="42"/>
        <w:pageBreakBefore w:val="0"/>
        <w:numPr>
          <w:ilvl w:val="0"/>
          <w:numId w:val="61"/>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人员要求</w:t>
      </w:r>
    </w:p>
    <w:p>
      <w:pPr>
        <w:pStyle w:val="42"/>
        <w:pageBreakBefore w:val="0"/>
        <w:numPr>
          <w:ilvl w:val="0"/>
          <w:numId w:val="62"/>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应配备专职维修服务人员负责住宅物业共用部位、共用设施设备的运行维护。</w:t>
      </w:r>
    </w:p>
    <w:p>
      <w:pPr>
        <w:pStyle w:val="42"/>
        <w:pageBreakBefore w:val="0"/>
        <w:numPr>
          <w:ilvl w:val="0"/>
          <w:numId w:val="62"/>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维修服务人员应持有相应的技能证书；涉及特种设备作业的，应具有特种设备操作证，持证上岗。</w:t>
      </w:r>
    </w:p>
    <w:p>
      <w:pPr>
        <w:pStyle w:val="42"/>
        <w:pageBreakBefore w:val="0"/>
        <w:numPr>
          <w:ilvl w:val="0"/>
          <w:numId w:val="61"/>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管理要求</w:t>
      </w:r>
    </w:p>
    <w:p>
      <w:pPr>
        <w:pStyle w:val="42"/>
        <w:pageBreakBefore w:val="0"/>
        <w:numPr>
          <w:ilvl w:val="0"/>
          <w:numId w:val="6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建立符合法律法规规定、DG／T J08-207的要求，以及物业服务合同约定的标准化作业指导书。</w:t>
      </w:r>
    </w:p>
    <w:p>
      <w:pPr>
        <w:pStyle w:val="42"/>
        <w:pageBreakBefore w:val="0"/>
        <w:numPr>
          <w:ilvl w:val="0"/>
          <w:numId w:val="6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建立设备设施维护保养年度工作计划、中大修修缮计划等，严格执行各类工作计划内容。</w:t>
      </w:r>
    </w:p>
    <w:p>
      <w:pPr>
        <w:pStyle w:val="42"/>
        <w:pageBreakBefore w:val="0"/>
        <w:numPr>
          <w:ilvl w:val="0"/>
          <w:numId w:val="6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完善设备设施技术信息台账、台卡，做好库存管理与清点核盘工作。</w:t>
      </w:r>
    </w:p>
    <w:p>
      <w:pPr>
        <w:pStyle w:val="42"/>
        <w:pageBreakBefore w:val="0"/>
        <w:numPr>
          <w:ilvl w:val="0"/>
          <w:numId w:val="6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加强生产作业行为的安全管理，采取相应的控制措施；有完备的培训等工作过程记录。</w:t>
      </w:r>
    </w:p>
    <w:p>
      <w:pPr>
        <w:pStyle w:val="42"/>
        <w:pageBreakBefore w:val="0"/>
        <w:numPr>
          <w:ilvl w:val="0"/>
          <w:numId w:val="6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电梯、消防、技防等涉及人身、财产安全以及其他有特定要求的设施设备管理，应委托专业机构</w:t>
      </w:r>
      <w:r>
        <w:rPr>
          <w:rFonts w:hint="eastAsia" w:ascii="宋体" w:hAnsi="宋体" w:eastAsia="宋体" w:cs="宋体"/>
          <w:color w:val="000000"/>
          <w:sz w:val="24"/>
          <w:szCs w:val="24"/>
        </w:rPr>
        <mc:AlternateContent>
          <mc:Choice Requires="wps">
            <w:drawing>
              <wp:anchor distT="0" distB="0" distL="114300" distR="114300" simplePos="0" relativeHeight="251660288" behindDoc="0" locked="0" layoutInCell="1" allowOverlap="1">
                <wp:simplePos x="0" y="0"/>
                <wp:positionH relativeFrom="page">
                  <wp:posOffset>927100</wp:posOffset>
                </wp:positionH>
                <wp:positionV relativeFrom="paragraph">
                  <wp:posOffset>9067800</wp:posOffset>
                </wp:positionV>
                <wp:extent cx="495300" cy="127000"/>
                <wp:effectExtent l="0" t="0" r="0" b="0"/>
                <wp:wrapNone/>
                <wp:docPr id="4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80" w:lineRule="exact"/>
                              <w:jc w:val="center"/>
                            </w:pPr>
                            <w:r>
                              <w:rPr>
                                <w:rFonts w:hint="eastAsia" w:ascii="宋体" w:hAnsi="宋体" w:eastAsia="宋体"/>
                                <w:color w:val="000000"/>
                                <w:sz w:val="14"/>
                              </w:rPr>
                              <w:t>8</w:t>
                            </w:r>
                          </w:p>
                        </w:txbxContent>
                      </wps:txbx>
                      <wps:bodyPr lIns="25400" tIns="0" rIns="25400" bIns="0">
                        <a:noAutofit/>
                      </wps:bodyPr>
                    </wps:wsp>
                  </a:graphicData>
                </a:graphic>
              </wp:anchor>
            </w:drawing>
          </mc:Choice>
          <mc:Fallback>
            <w:pict>
              <v:shape id="文本框 2" o:spid="_x0000_s1026" o:spt="202" type="#_x0000_t202" style="position:absolute;left:0pt;margin-left:73pt;margin-top:714pt;height:10pt;width:39pt;mso-position-horizontal-relative:page;z-index:251660288;mso-width-relative:page;mso-height-relative:page;" filled="f" stroked="f" coordsize="21600,21600" o:gfxdata="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XNB51wAAAA0BAAAPAAAAAAAA&#10;AAEAIAAAACIAAABkcnMvZG93bnJldi54bWxQSwECFAAUAAAACACHTuJAJlZzcdoBAACfAwAADgAA&#10;AAAAAAABACAAAAAmAQAAZHJzL2Uyb0RvYy54bWxQSwUGAAAAAAYABgBZAQAAcgUAAAAA&#10;">
                <v:fill on="f" focussize="0,0"/>
                <v:stroke on="f" weight="0.5pt"/>
                <v:imagedata o:title=""/>
                <o:lock v:ext="edit" aspectratio="f"/>
                <v:textbox inset="2pt,0mm,2pt,0mm">
                  <w:txbxContent>
                    <w:p>
                      <w:pPr>
                        <w:spacing w:line="180" w:lineRule="exact"/>
                        <w:jc w:val="center"/>
                      </w:pPr>
                      <w:r>
                        <w:rPr>
                          <w:rFonts w:hint="eastAsia" w:ascii="宋体" w:hAnsi="宋体" w:eastAsia="宋体"/>
                          <w:color w:val="000000"/>
                          <w:sz w:val="14"/>
                        </w:rPr>
                        <w:t>8</w:t>
                      </w:r>
                    </w:p>
                  </w:txbxContent>
                </v:textbox>
              </v:shape>
            </w:pict>
          </mc:Fallback>
        </mc:AlternateContent>
      </w:r>
      <w:r>
        <w:rPr>
          <w:rFonts w:hint="eastAsia" w:ascii="宋体" w:hAnsi="宋体" w:eastAsia="宋体" w:cs="宋体"/>
          <w:color w:val="000000"/>
          <w:sz w:val="24"/>
          <w:szCs w:val="24"/>
        </w:rPr>
        <w:t>进行维修和养护。</w:t>
      </w:r>
    </w:p>
    <w:p>
      <w:pPr>
        <w:pStyle w:val="42"/>
        <w:pageBreakBefore w:val="0"/>
        <w:numPr>
          <w:ilvl w:val="0"/>
          <w:numId w:val="63"/>
        </w:numPr>
        <w:kinsoku/>
        <w:overflowPunct/>
        <w:topLinePunct w:val="0"/>
        <w:bidi w:val="0"/>
        <w:spacing w:line="360" w:lineRule="auto"/>
        <w:ind w:left="425" w:leftChars="0" w:hanging="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维修服务人员上岗时应着统一工作服并佩戴胸卡（胸牌）。</w:t>
      </w:r>
    </w:p>
    <w:p>
      <w:pPr>
        <w:pStyle w:val="42"/>
        <w:pageBreakBefore w:val="0"/>
        <w:numPr>
          <w:ilvl w:val="0"/>
          <w:numId w:val="61"/>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基本服务</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房屋基础部位</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房屋基础部位的维护，应做到：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a）定期做好维护保养工作，按规定做好巡检，记录完整；</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b）主体结构安全，房屋外立面无破损；</w:t>
      </w:r>
    </w:p>
    <w:p>
      <w:pPr>
        <w:pageBreakBefore w:val="0"/>
        <w:kinsoku/>
        <w:overflowPunct/>
        <w:topLinePunct w:val="0"/>
        <w:bidi w:val="0"/>
        <w:spacing w:after="140"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c）屋面雨水、污水总管、出墙管畅通、无堵塞。</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共用部位</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共用部位的维护，应做到：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a）大厅、楼梯／电梯厅和楼道的门保持完好，配件齐全，安装牢固；</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b）照明、应急照明灯具完好，开关完整、无损；</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c）楼道、扶梯扶手完好，台阶、踏步平整；</w:t>
      </w:r>
    </w:p>
    <w:p>
      <w:pPr>
        <w:pageBreakBefore w:val="0"/>
        <w:kinsoku/>
        <w:overflowPunct/>
        <w:topLinePunct w:val="0"/>
        <w:bidi w:val="0"/>
        <w:spacing w:after="140"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d）门窗、玻璃等配件完好，开闭灵活。</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公共区域</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楼外公共区域的维护，应做到：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a）道路平整，路面无大面积沉陷或碎裂；</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b）排水沟渠无阻碍、畅通；</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c）交通标识清晰，照明效果良好；车位划线合理；无安全隐患；</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d）绿地水龙头出水正常；</w:t>
      </w:r>
    </w:p>
    <w:p>
      <w:pPr>
        <w:pageBreakBefore w:val="0"/>
        <w:kinsoku/>
        <w:overflowPunct/>
        <w:topLinePunct w:val="0"/>
        <w:bidi w:val="0"/>
        <w:spacing w:after="140"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e）花坛完整。</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屋顶和平台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屋顶和平台的维护，应做到：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a）防水层无气臌、碎裂；</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b）隔热板无断裂、缺损；</w:t>
      </w:r>
    </w:p>
    <w:p>
      <w:pPr>
        <w:pageBreakBefore w:val="0"/>
        <w:kinsoku/>
        <w:overflowPunct/>
        <w:topLinePunct w:val="0"/>
        <w:bidi w:val="0"/>
        <w:spacing w:after="140"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c）屋顶平台排水畅通。</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附属设施</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附属设施的维护，应做到：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a）围墙栅栏确保完好，定期做好维护保养；</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b）门岗室、垃圾房等建筑物完好，发现问题及时修复；</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c）室内外强弱电机房、管道井房等设施设备完好，无安全隐患；</w:t>
      </w:r>
    </w:p>
    <w:p>
      <w:pPr>
        <w:pageBreakBefore w:val="0"/>
        <w:kinsoku/>
        <w:overflowPunct/>
        <w:topLinePunct w:val="0"/>
        <w:bidi w:val="0"/>
        <w:spacing w:after="140"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d）休闲椅、室外健身设施，应保证器械、设施的安全使用（如需更换的除外），发现损坏立即修理。</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景观设施</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景观设施的维护，应做到：</w: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a）景观设施外观完好，功能完好；</w:t>
      </w:r>
    </w:p>
    <w:p>
      <w:pPr>
        <w:pageBreakBefore w:val="0"/>
        <w:kinsoku/>
        <w:overflowPunct/>
        <w:topLinePunct w:val="0"/>
        <w:bidi w:val="0"/>
        <w:spacing w:line="360" w:lineRule="auto"/>
        <w:ind w:firstLine="440"/>
        <w:jc w:val="left"/>
        <w:rPr>
          <w:rFonts w:hint="eastAsia" w:ascii="宋体" w:hAnsi="宋体" w:eastAsia="宋体" w:cs="宋体"/>
          <w:color w:val="000000"/>
          <w:sz w:val="24"/>
          <w:szCs w:val="24"/>
        </w:rPr>
      </w:pPr>
      <w:r>
        <w:rPr>
          <w:rFonts w:hint="eastAsia" w:ascii="宋体" w:hAnsi="宋体" w:eastAsia="宋体" w:cs="宋体"/>
          <w:color w:val="000000"/>
          <w:sz w:val="24"/>
          <w:szCs w:val="24"/>
        </w:rPr>
        <w:t>b）水景设施的水泵及水泵控制系统工作良好，供电线路控制保护系统完好；</w: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6553200</wp:posOffset>
                </wp:positionH>
                <wp:positionV relativeFrom="paragraph">
                  <wp:posOffset>9067800</wp:posOffset>
                </wp:positionV>
                <wp:extent cx="469900" cy="127000"/>
                <wp:effectExtent l="0" t="0" r="0" b="0"/>
                <wp:wrapNone/>
                <wp:docPr id="4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p>
                          <w:p>
                            <w:pPr>
                              <w:spacing w:line="200" w:lineRule="exact"/>
                              <w:jc w:val="center"/>
                              <w:rPr>
                                <w:rFonts w:hint="eastAsia" w:ascii="宋体" w:hAnsi="宋体" w:eastAsia="宋体"/>
                                <w:color w:val="000000"/>
                                <w:sz w:val="12"/>
                              </w:rPr>
                            </w:pPr>
                            <w:r>
                              <w:rPr>
                                <w:rFonts w:hint="eastAsia" w:ascii="宋体" w:hAnsi="宋体" w:eastAsia="宋体"/>
                                <w:color w:val="000000"/>
                                <w:sz w:val="12"/>
                              </w:rPr>
                              <w:t>9</w:t>
                            </w:r>
                          </w:p>
                        </w:txbxContent>
                      </wps:txbx>
                      <wps:bodyPr lIns="25400" tIns="0" rIns="25400" bIns="0">
                        <a:noAutofit/>
                      </wps:bodyPr>
                    </wps:wsp>
                  </a:graphicData>
                </a:graphic>
              </wp:anchor>
            </w:drawing>
          </mc:Choice>
          <mc:Fallback>
            <w:pict>
              <v:shape id="文本框 2" o:spid="_x0000_s1026" o:spt="202" type="#_x0000_t202" style="position:absolute;left:0pt;margin-left:516pt;margin-top:714pt;height:10pt;width:37pt;mso-position-horizontal-relative:page;z-index:251661312;mso-width-relative:page;mso-height-relative:page;" filled="f" stroked="f" coordsize="21600,21600" o:gfxdata="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D7VadkAAAAPAQAADwAAAAAA&#10;AAABACAAAAAiAAAAZHJzL2Rvd25yZXYueG1sUEsBAhQAFAAAAAgAh07iQBfpaIHZAQAAnwMAAA4A&#10;AAAAAAAAAQAgAAAAKAEAAGRycy9lMm9Eb2MueG1sUEsFBgAAAAAGAAYAWQEAAHMFAAAAAA==&#10;">
                <v:fill on="f" focussize="0,0"/>
                <v:stroke on="f" weight="0.5pt"/>
                <v:imagedata o:title=""/>
                <o:lock v:ext="edit" aspectratio="f"/>
                <v:textbox inset="2pt,0mm,2pt,0mm">
                  <w:txbxContent>
                    <w:p>
                      <w:pPr>
                        <w:spacing w:line="200" w:lineRule="exact"/>
                        <w:jc w:val="center"/>
                      </w:pPr>
                    </w:p>
                    <w:p>
                      <w:pPr>
                        <w:spacing w:line="200" w:lineRule="exact"/>
                        <w:jc w:val="center"/>
                        <w:rPr>
                          <w:rFonts w:hint="eastAsia" w:ascii="宋体" w:hAnsi="宋体" w:eastAsia="宋体"/>
                          <w:color w:val="000000"/>
                          <w:sz w:val="12"/>
                        </w:rPr>
                      </w:pPr>
                      <w:r>
                        <w:rPr>
                          <w:rFonts w:hint="eastAsia" w:ascii="宋体" w:hAnsi="宋体" w:eastAsia="宋体"/>
                          <w:color w:val="000000"/>
                          <w:sz w:val="12"/>
                        </w:rPr>
                        <w:t>9</w:t>
                      </w:r>
                    </w:p>
                  </w:txbxContent>
                </v:textbox>
              </v:shape>
            </w:pict>
          </mc:Fallback>
        </mc:AlternateContent>
      </w:r>
    </w:p>
    <w:p>
      <w:pPr>
        <w:pageBreakBefore w:val="0"/>
        <w:kinsoku/>
        <w:overflowPunct/>
        <w:topLinePunct w:val="0"/>
        <w:bidi w:val="0"/>
        <w:spacing w:line="360" w:lineRule="auto"/>
        <w:ind w:firstLine="440"/>
        <w:jc w:val="left"/>
        <w:rPr>
          <w:rFonts w:hint="eastAsia" w:ascii="宋体" w:hAnsi="宋体" w:eastAsia="宋体" w:cs="宋体"/>
          <w:sz w:val="24"/>
          <w:szCs w:val="24"/>
        </w:rPr>
      </w:pPr>
      <w:r>
        <w:rPr>
          <w:rFonts w:hint="eastAsia" w:ascii="宋体" w:hAnsi="宋体" w:eastAsia="宋体" w:cs="宋体"/>
          <w:color w:val="000000"/>
          <w:sz w:val="24"/>
          <w:szCs w:val="24"/>
        </w:rPr>
        <w:t>c）无漏电隐患。</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避雷设施</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避雷设施的维护，应做到：</w:t>
      </w:r>
    </w:p>
    <w:p>
      <w:pPr>
        <w:pageBreakBefore w:val="0"/>
        <w:kinsoku/>
        <w:overflowPunct/>
        <w:topLinePunct w:val="0"/>
        <w:bidi w:val="0"/>
        <w:spacing w:line="360" w:lineRule="auto"/>
        <w:ind w:left="140" w:firstLine="280"/>
        <w:jc w:val="left"/>
        <w:rPr>
          <w:rFonts w:hint="eastAsia" w:ascii="宋体" w:hAnsi="宋体" w:eastAsia="宋体" w:cs="宋体"/>
          <w:sz w:val="24"/>
          <w:szCs w:val="24"/>
        </w:rPr>
      </w:pPr>
      <w:r>
        <w:rPr>
          <w:rFonts w:hint="eastAsia" w:ascii="宋体" w:hAnsi="宋体" w:eastAsia="宋体" w:cs="宋体"/>
          <w:color w:val="000000"/>
          <w:sz w:val="24"/>
          <w:szCs w:val="24"/>
        </w:rPr>
        <w:t>a）避雷装置外观完好，功能正常；</w:t>
      </w:r>
    </w:p>
    <w:p>
      <w:pPr>
        <w:pageBreakBefore w:val="0"/>
        <w:kinsoku/>
        <w:overflowPunct/>
        <w:topLinePunct w:val="0"/>
        <w:bidi w:val="0"/>
        <w:spacing w:line="360" w:lineRule="auto"/>
        <w:ind w:left="140" w:firstLine="280"/>
        <w:jc w:val="left"/>
        <w:rPr>
          <w:rFonts w:hint="eastAsia" w:ascii="宋体" w:hAnsi="宋体" w:eastAsia="宋体" w:cs="宋体"/>
          <w:sz w:val="24"/>
          <w:szCs w:val="24"/>
        </w:rPr>
      </w:pPr>
      <w:r>
        <w:rPr>
          <w:rFonts w:hint="eastAsia" w:ascii="宋体" w:hAnsi="宋体" w:eastAsia="宋体" w:cs="宋体"/>
          <w:color w:val="000000"/>
          <w:sz w:val="24"/>
          <w:szCs w:val="24"/>
        </w:rPr>
        <w:t>b）避雷接地装置牢固，外观良好，安全可靠；</w:t>
      </w:r>
    </w:p>
    <w:p>
      <w:pPr>
        <w:pageBreakBefore w:val="0"/>
        <w:kinsoku/>
        <w:overflowPunct/>
        <w:topLinePunct w:val="0"/>
        <w:bidi w:val="0"/>
        <w:spacing w:after="140" w:line="360" w:lineRule="auto"/>
        <w:ind w:left="140" w:firstLine="280"/>
        <w:rPr>
          <w:rFonts w:hint="eastAsia" w:ascii="宋体" w:hAnsi="宋体" w:eastAsia="宋体" w:cs="宋体"/>
          <w:sz w:val="24"/>
          <w:szCs w:val="24"/>
        </w:rPr>
      </w:pPr>
      <w:r>
        <w:rPr>
          <w:rFonts w:hint="eastAsia" w:ascii="宋体" w:hAnsi="宋体" w:eastAsia="宋体" w:cs="宋体"/>
          <w:color w:val="000000"/>
          <w:sz w:val="24"/>
          <w:szCs w:val="24"/>
        </w:rPr>
        <w:t>c）屋顶避雷装置及接地装置应由防雷专业单位每年一次进行专业测试，检测要求应符合GB／T 21431的规范。</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残疾人防护设施</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残疾人防护设施的维护，应做到：</w:t>
      </w:r>
    </w:p>
    <w:p>
      <w:pPr>
        <w:pageBreakBefore w:val="0"/>
        <w:kinsoku/>
        <w:overflowPunct/>
        <w:topLinePunct w:val="0"/>
        <w:bidi w:val="0"/>
        <w:spacing w:line="360" w:lineRule="auto"/>
        <w:ind w:firstLine="280"/>
        <w:jc w:val="left"/>
        <w:rPr>
          <w:rFonts w:hint="eastAsia" w:ascii="宋体" w:hAnsi="宋体" w:eastAsia="宋体" w:cs="宋体"/>
          <w:sz w:val="24"/>
          <w:szCs w:val="24"/>
        </w:rPr>
      </w:pPr>
      <w:r>
        <w:rPr>
          <w:rFonts w:hint="eastAsia" w:ascii="宋体" w:hAnsi="宋体" w:eastAsia="宋体" w:cs="宋体"/>
          <w:color w:val="000000"/>
          <w:sz w:val="24"/>
          <w:szCs w:val="24"/>
        </w:rPr>
        <w:t>a）残疾人通道出入畅通；</w:t>
      </w:r>
    </w:p>
    <w:p>
      <w:pPr>
        <w:pageBreakBefore w:val="0"/>
        <w:kinsoku/>
        <w:overflowPunct/>
        <w:topLinePunct w:val="0"/>
        <w:bidi w:val="0"/>
        <w:spacing w:after="140" w:line="360" w:lineRule="auto"/>
        <w:ind w:firstLine="280"/>
        <w:jc w:val="left"/>
        <w:rPr>
          <w:rFonts w:hint="eastAsia" w:ascii="宋体" w:hAnsi="宋体" w:eastAsia="宋体" w:cs="宋体"/>
          <w:sz w:val="24"/>
          <w:szCs w:val="24"/>
        </w:rPr>
      </w:pPr>
      <w:r>
        <w:rPr>
          <w:rFonts w:hint="eastAsia" w:ascii="宋体" w:hAnsi="宋体" w:eastAsia="宋体" w:cs="宋体"/>
          <w:color w:val="000000"/>
          <w:sz w:val="24"/>
          <w:szCs w:val="24"/>
        </w:rPr>
        <w:t>b）通道地面平整，扶手牢固、无安全隐患</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地面无积水</w:t>
      </w:r>
      <w:r>
        <w:rPr>
          <w:rFonts w:hint="eastAsia" w:ascii="宋体" w:hAnsi="宋体" w:eastAsia="宋体" w:cs="宋体"/>
          <w:color w:val="000000"/>
          <w:sz w:val="24"/>
          <w:szCs w:val="24"/>
        </w:rPr>
        <w:t>。</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电动充电设施</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电动充电设施的维护，应做到：</w:t>
      </w:r>
    </w:p>
    <w:p>
      <w:pPr>
        <w:pageBreakBefore w:val="0"/>
        <w:kinsoku/>
        <w:overflowPunct/>
        <w:topLinePunct w:val="0"/>
        <w:bidi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a）基础设施安装牢固；外观良好，安全可靠；</w:t>
      </w:r>
    </w:p>
    <w:p>
      <w:pPr>
        <w:pageBreakBefore w:val="0"/>
        <w:kinsoku/>
        <w:overflowPunct/>
        <w:topLinePunct w:val="0"/>
        <w:bidi w:val="0"/>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b）配置的灭火设施数量符合现场实际，外观良好，安全有效。</w:t>
      </w:r>
    </w:p>
    <w:p>
      <w:pPr>
        <w:pageBreakBefore w:val="0"/>
        <w:kinsoku/>
        <w:overflowPunct/>
        <w:topLinePunct w:val="0"/>
        <w:bidi w:val="0"/>
        <w:spacing w:line="360" w:lineRule="auto"/>
        <w:ind w:firstLine="420"/>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c）</w:t>
      </w:r>
      <w:r>
        <w:rPr>
          <w:rFonts w:hint="eastAsia" w:ascii="宋体" w:hAnsi="宋体" w:eastAsia="宋体" w:cs="宋体"/>
          <w:color w:val="000000"/>
          <w:sz w:val="24"/>
          <w:szCs w:val="24"/>
          <w:lang w:val="en-US" w:eastAsia="zh-CN"/>
        </w:rPr>
        <w:t>加装监控设施，确保监控设施24小时运行</w:t>
      </w:r>
    </w:p>
    <w:p>
      <w:pPr>
        <w:pStyle w:val="42"/>
        <w:pageBreakBefore w:val="0"/>
        <w:numPr>
          <w:ilvl w:val="0"/>
          <w:numId w:val="64"/>
        </w:numPr>
        <w:kinsoku/>
        <w:overflowPunct/>
        <w:topLinePunct w:val="0"/>
        <w:bidi w:val="0"/>
        <w:spacing w:line="360" w:lineRule="auto"/>
        <w:ind w:left="425" w:leftChars="0" w:hanging="5" w:firstLineChars="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人防设施</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人防设施的维护，应做到：</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a）人防设施功能可随时保证正常、有效，设施设备功能运行正常；</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b）人防通风系统试机正常，功能有效；</w:t>
      </w:r>
    </w:p>
    <w:p>
      <w:pPr>
        <w:pageBreakBefore w:val="0"/>
        <w:kinsoku/>
        <w:overflowPunct/>
        <w:topLinePunct w:val="0"/>
        <w:bidi w:val="0"/>
        <w:spacing w:line="360" w:lineRule="auto"/>
        <w:ind w:firstLine="420"/>
        <w:jc w:val="left"/>
        <w:rPr>
          <w:rFonts w:hint="eastAsia" w:ascii="宋体" w:hAnsi="宋体" w:eastAsia="宋体" w:cs="宋体"/>
          <w:sz w:val="24"/>
          <w:szCs w:val="24"/>
        </w:rPr>
      </w:pPr>
      <w:r>
        <w:rPr>
          <w:rFonts w:hint="eastAsia" w:ascii="宋体" w:hAnsi="宋体" w:eastAsia="宋体" w:cs="宋体"/>
          <w:color w:val="000000"/>
          <w:sz w:val="24"/>
          <w:szCs w:val="24"/>
        </w:rPr>
        <w:t>c）避难设施完好</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人防工程环境干净整洁</w:t>
      </w:r>
      <w:r>
        <w:rPr>
          <w:rFonts w:hint="eastAsia" w:ascii="宋体" w:hAnsi="宋体" w:eastAsia="宋体" w:cs="宋体"/>
          <w:color w:val="000000"/>
          <w:sz w:val="24"/>
          <w:szCs w:val="24"/>
        </w:rPr>
        <w:t>；</w:t>
      </w:r>
    </w:p>
    <w:p>
      <w:pPr>
        <w:pageBreakBefore w:val="0"/>
        <w:kinsoku/>
        <w:overflowPunct/>
        <w:topLinePunct w:val="0"/>
        <w:bidi w:val="0"/>
        <w:spacing w:after="140"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d）人防工程检查合格，应符合GB 50134的要求。</w:t>
      </w:r>
    </w:p>
    <w:p>
      <w:pPr>
        <w:pageBreakBefore w:val="0"/>
        <w:kinsoku/>
        <w:overflowPunct/>
        <w:topLinePunct w:val="0"/>
        <w:bidi w:val="0"/>
        <w:spacing w:after="140" w:line="360" w:lineRule="auto"/>
        <w:ind w:firstLine="420"/>
        <w:jc w:val="left"/>
        <w:rPr>
          <w:rFonts w:hint="eastAsia" w:ascii="宋体" w:hAnsi="宋体" w:eastAsia="宋体" w:cs="宋体"/>
        </w:rPr>
      </w:pPr>
    </w:p>
    <w:p>
      <w:pPr>
        <w:pStyle w:val="42"/>
        <w:pageBreakBefore w:val="0"/>
        <w:numPr>
          <w:ilvl w:val="0"/>
          <w:numId w:val="60"/>
        </w:numPr>
        <w:kinsoku/>
        <w:overflowPunct/>
        <w:topLinePunct w:val="0"/>
        <w:bidi w:val="0"/>
        <w:spacing w:before="168" w:beforeLines="70" w:line="360" w:lineRule="auto"/>
        <w:ind w:left="0" w:leftChars="0" w:firstLine="420" w:firstLineChars="0"/>
        <w:outlineLvl w:val="2"/>
        <w:rPr>
          <w:rFonts w:hint="eastAsia" w:ascii="宋体" w:hAnsi="宋体" w:eastAsia="宋体" w:cs="宋体"/>
          <w:b/>
          <w:color w:val="000000"/>
          <w:szCs w:val="21"/>
          <w:lang w:val="en-US" w:eastAsia="zh-CN"/>
        </w:rPr>
      </w:pPr>
      <w:r>
        <w:rPr>
          <w:rFonts w:hint="eastAsia" w:ascii="宋体" w:hAnsi="宋体" w:eastAsia="宋体" w:cs="宋体"/>
          <w:b/>
          <w:color w:val="000000"/>
          <w:szCs w:val="21"/>
          <w:lang w:val="en-US" w:eastAsia="zh-CN"/>
        </w:rPr>
        <w:t>公共设施设备日常管理要求</w:t>
      </w:r>
    </w:p>
    <w:tbl>
      <w:tblPr>
        <w:tblStyle w:val="32"/>
        <w:tblpPr w:leftFromText="180" w:rightFromText="180" w:vertAnchor="text" w:tblpX="-3"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34"/>
        <w:gridCol w:w="1486"/>
        <w:gridCol w:w="7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376"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设备设施名称</w:t>
            </w:r>
          </w:p>
        </w:tc>
        <w:tc>
          <w:tcPr>
            <w:tcW w:w="3862"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维护管理要求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0" w:hRule="atLeast"/>
        </w:trPr>
        <w:tc>
          <w:tcPr>
            <w:tcW w:w="376" w:type="pct"/>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供电系统</w:t>
            </w: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公共电器箱／柜</w:t>
            </w:r>
          </w:p>
        </w:tc>
        <w:tc>
          <w:tcPr>
            <w:tcW w:w="3862" w:type="pct"/>
            <w:vAlign w:val="center"/>
          </w:tcPr>
          <w:p>
            <w:pPr>
              <w:keepNext w:val="0"/>
              <w:keepLines w:val="0"/>
              <w:pageBreakBefore w:val="0"/>
              <w:numPr>
                <w:ilvl w:val="0"/>
                <w:numId w:val="6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公共电器箱柜应上锁，表体干净；</w:t>
            </w:r>
          </w:p>
          <w:p>
            <w:pPr>
              <w:keepNext w:val="0"/>
              <w:keepLines w:val="0"/>
              <w:pageBreakBefore w:val="0"/>
              <w:numPr>
                <w:ilvl w:val="0"/>
                <w:numId w:val="6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变（配）电柜运行正常，符合运行参数要求；电气连接可靠紧固；进出电缆封堵严密，通风、门锁、接地完好；</w:t>
            </w:r>
          </w:p>
          <w:p>
            <w:pPr>
              <w:keepNext w:val="0"/>
              <w:keepLines w:val="0"/>
              <w:pageBreakBefore w:val="0"/>
              <w:numPr>
                <w:ilvl w:val="0"/>
                <w:numId w:val="6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有高压变电／配电的，高压用具应配置齐全，检测合格；</w:t>
            </w:r>
          </w:p>
          <w:p>
            <w:pPr>
              <w:keepNext w:val="0"/>
              <w:keepLines w:val="0"/>
              <w:pageBreakBefore w:val="0"/>
              <w:numPr>
                <w:ilvl w:val="0"/>
                <w:numId w:val="6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突发事件响应快速，故障维修及时。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1" w:hRule="atLeast"/>
        </w:trPr>
        <w:tc>
          <w:tcPr>
            <w:tcW w:w="376" w:type="pct"/>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公共照明（楼道</w:t>
            </w:r>
            <w:r>
              <w:rPr>
                <w:rFonts w:hint="eastAsia" w:ascii="宋体" w:hAnsi="宋体" w:cs="宋体"/>
                <w:sz w:val="24"/>
                <w:szCs w:val="24"/>
                <w:lang w:eastAsia="zh-CN"/>
              </w:rPr>
              <w:t>灯</w:t>
            </w:r>
            <w:r>
              <w:rPr>
                <w:rFonts w:hint="eastAsia" w:ascii="宋体" w:hAnsi="宋体" w:eastAsia="宋体" w:cs="宋体"/>
                <w:sz w:val="24"/>
                <w:szCs w:val="24"/>
              </w:rPr>
              <w:t>／路灯／大堂照明吊灯）</w:t>
            </w:r>
          </w:p>
        </w:tc>
        <w:tc>
          <w:tcPr>
            <w:tcW w:w="3862" w:type="pct"/>
            <w:vAlign w:val="center"/>
          </w:tcPr>
          <w:p>
            <w:pPr>
              <w:keepNext w:val="0"/>
              <w:keepLines w:val="0"/>
              <w:pageBreakBefore w:val="0"/>
              <w:numPr>
                <w:ilvl w:val="0"/>
                <w:numId w:val="6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道路、楼道、通道等应保持公共照明设施完好；</w:t>
            </w:r>
          </w:p>
          <w:p>
            <w:pPr>
              <w:keepNext w:val="0"/>
              <w:keepLines w:val="0"/>
              <w:pageBreakBefore w:val="0"/>
              <w:numPr>
                <w:ilvl w:val="0"/>
                <w:numId w:val="6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照明灯具线路无裸露，开关完好，无安全隐患；</w:t>
            </w:r>
          </w:p>
          <w:p>
            <w:pPr>
              <w:keepNext w:val="0"/>
              <w:keepLines w:val="0"/>
              <w:pageBreakBefore w:val="0"/>
              <w:numPr>
                <w:ilvl w:val="0"/>
                <w:numId w:val="6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照明灯杆下方盖板应封闭。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76" w:type="pct"/>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应急照明</w:t>
            </w:r>
          </w:p>
        </w:tc>
        <w:tc>
          <w:tcPr>
            <w:tcW w:w="3862" w:type="pct"/>
            <w:vAlign w:val="center"/>
          </w:tcPr>
          <w:p>
            <w:pPr>
              <w:keepNext w:val="0"/>
              <w:keepLines w:val="0"/>
              <w:pageBreakBefore w:val="0"/>
              <w:numPr>
                <w:ilvl w:val="0"/>
                <w:numId w:val="6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应急照明灯、疏散指示应保持24小时开启常亮，不得随意关断</w:t>
            </w:r>
            <w:r>
              <w:rPr>
                <w:rFonts w:hint="eastAsia" w:ascii="宋体" w:hAnsi="宋体" w:cs="宋体"/>
                <w:color w:val="000000"/>
                <w:sz w:val="24"/>
                <w:szCs w:val="24"/>
                <w:lang w:eastAsia="zh-CN"/>
              </w:rPr>
              <w:t>；</w:t>
            </w:r>
          </w:p>
          <w:p>
            <w:pPr>
              <w:keepNext w:val="0"/>
              <w:keepLines w:val="0"/>
              <w:pageBreakBefore w:val="0"/>
              <w:numPr>
                <w:ilvl w:val="0"/>
                <w:numId w:val="6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出口疏散指示灯、玻璃面板无划伤、破裂现象，发现故障及时修复。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6" w:hRule="atLeast"/>
        </w:trPr>
        <w:tc>
          <w:tcPr>
            <w:tcW w:w="376" w:type="pct"/>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景观／泛光照明</w:t>
            </w:r>
          </w:p>
        </w:tc>
        <w:tc>
          <w:tcPr>
            <w:tcW w:w="3862" w:type="pct"/>
            <w:vAlign w:val="center"/>
          </w:tcPr>
          <w:p>
            <w:pPr>
              <w:keepNext w:val="0"/>
              <w:keepLines w:val="0"/>
              <w:pageBreakBefore w:val="0"/>
              <w:numPr>
                <w:ilvl w:val="0"/>
                <w:numId w:val="6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景观／泛光照明在节假日按规定分时段开启</w:t>
            </w:r>
            <w:r>
              <w:rPr>
                <w:rFonts w:hint="eastAsia" w:ascii="宋体" w:hAnsi="宋体" w:cs="宋体"/>
                <w:color w:val="000000"/>
                <w:sz w:val="24"/>
                <w:szCs w:val="24"/>
                <w:lang w:eastAsia="zh-CN"/>
              </w:rPr>
              <w:t>；</w:t>
            </w:r>
          </w:p>
          <w:p>
            <w:pPr>
              <w:keepNext w:val="0"/>
              <w:keepLines w:val="0"/>
              <w:pageBreakBefore w:val="0"/>
              <w:numPr>
                <w:ilvl w:val="0"/>
                <w:numId w:val="6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定期对景观／泛光照明进行巡查，发现损坏应及时组织修复。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376" w:type="pct"/>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弱电</w:t>
            </w:r>
          </w:p>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系统</w:t>
            </w: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电子防盗门禁/门禁</w:t>
            </w:r>
          </w:p>
        </w:tc>
        <w:tc>
          <w:tcPr>
            <w:tcW w:w="3862" w:type="pct"/>
            <w:vAlign w:val="center"/>
          </w:tcPr>
          <w:p>
            <w:pPr>
              <w:keepNext w:val="0"/>
              <w:keepLines w:val="0"/>
              <w:pageBreakBefore w:val="0"/>
              <w:numPr>
                <w:ilvl w:val="0"/>
                <w:numId w:val="6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6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系统控制设备运行正常，电控锁、门磁工作正常；手动开门正常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楼宇对讲（含可视）</w:t>
            </w:r>
          </w:p>
        </w:tc>
        <w:tc>
          <w:tcPr>
            <w:tcW w:w="3862" w:type="pct"/>
            <w:vAlign w:val="center"/>
          </w:tcPr>
          <w:p>
            <w:pPr>
              <w:keepNext w:val="0"/>
              <w:keepLines w:val="0"/>
              <w:pageBreakBefore w:val="0"/>
              <w:numPr>
                <w:ilvl w:val="0"/>
                <w:numId w:val="7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对讲系统设备运行正常，人机对话（图像）清晰。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电子防越报警（周界报警、电子围栏等）</w:t>
            </w:r>
          </w:p>
        </w:tc>
        <w:tc>
          <w:tcPr>
            <w:tcW w:w="3862" w:type="pct"/>
            <w:vAlign w:val="center"/>
          </w:tcPr>
          <w:p>
            <w:pPr>
              <w:keepNext w:val="0"/>
              <w:keepLines w:val="0"/>
              <w:pageBreakBefore w:val="0"/>
              <w:numPr>
                <w:ilvl w:val="0"/>
                <w:numId w:val="7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功能齐全，外观完好，24小时正常运行；</w:t>
            </w:r>
          </w:p>
          <w:p>
            <w:pPr>
              <w:keepNext w:val="0"/>
              <w:keepLines w:val="0"/>
              <w:pageBreakBefore w:val="0"/>
              <w:numPr>
                <w:ilvl w:val="0"/>
                <w:numId w:val="7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电子防越报警系统设备工作正常，功能测试符合要求；对受控点设防报警、撤防正常，报警响应时间符合设计要求，报警记录完整；</w:t>
            </w:r>
          </w:p>
          <w:p>
            <w:pPr>
              <w:keepNext w:val="0"/>
              <w:keepLines w:val="0"/>
              <w:pageBreakBefore w:val="0"/>
              <w:numPr>
                <w:ilvl w:val="0"/>
                <w:numId w:val="7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电子防越报警系统设施无障碍物遮挡</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监控摄像</w:t>
            </w:r>
          </w:p>
        </w:tc>
        <w:tc>
          <w:tcPr>
            <w:tcW w:w="3862" w:type="pct"/>
            <w:vAlign w:val="center"/>
          </w:tcPr>
          <w:p>
            <w:pPr>
              <w:keepNext w:val="0"/>
              <w:keepLines w:val="0"/>
              <w:pageBreakBefore w:val="0"/>
              <w:numPr>
                <w:ilvl w:val="0"/>
                <w:numId w:val="7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室内外摄像机安装牢固、规范接线；主机和打印设备工作正常；显示器图像显示清晰；</w:t>
            </w:r>
          </w:p>
          <w:p>
            <w:pPr>
              <w:keepNext w:val="0"/>
              <w:keepLines w:val="0"/>
              <w:pageBreakBefore w:val="0"/>
              <w:numPr>
                <w:ilvl w:val="0"/>
                <w:numId w:val="7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监控录像存储期应符合上海市安防系统管理要求</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电子巡更</w:t>
            </w:r>
          </w:p>
        </w:tc>
        <w:tc>
          <w:tcPr>
            <w:tcW w:w="3862" w:type="pct"/>
            <w:vAlign w:val="center"/>
          </w:tcPr>
          <w:p>
            <w:pPr>
              <w:keepNext w:val="0"/>
              <w:keepLines w:val="0"/>
              <w:pageBreakBefore w:val="0"/>
              <w:numPr>
                <w:ilvl w:val="0"/>
                <w:numId w:val="7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电子巡更系统设备运行正常，打印机工作正常；数据采集功能正常、记录完整</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0"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信息发布系统</w:t>
            </w:r>
          </w:p>
        </w:tc>
        <w:tc>
          <w:tcPr>
            <w:tcW w:w="3862" w:type="pct"/>
            <w:vAlign w:val="center"/>
          </w:tcPr>
          <w:p>
            <w:pPr>
              <w:keepNext w:val="0"/>
              <w:keepLines w:val="0"/>
              <w:pageBreakBefore w:val="0"/>
              <w:numPr>
                <w:ilvl w:val="0"/>
                <w:numId w:val="7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信息发布系统设备运行正常，主机工作正常，显示功能符合要求；</w:t>
            </w:r>
          </w:p>
          <w:p>
            <w:pPr>
              <w:keepNext w:val="0"/>
              <w:keepLines w:val="0"/>
              <w:pageBreakBefore w:val="0"/>
              <w:numPr>
                <w:ilvl w:val="0"/>
                <w:numId w:val="7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背景广播音响系统设备运行正常，声音清晰</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3"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行人门禁闸机系统</w:t>
            </w:r>
          </w:p>
        </w:tc>
        <w:tc>
          <w:tcPr>
            <w:tcW w:w="3862" w:type="pct"/>
            <w:vAlign w:val="center"/>
          </w:tcPr>
          <w:p>
            <w:pPr>
              <w:keepNext w:val="0"/>
              <w:keepLines w:val="0"/>
              <w:pageBreakBefore w:val="0"/>
              <w:numPr>
                <w:ilvl w:val="0"/>
                <w:numId w:val="7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闸机门机启闭正常，电子门锁工作正常</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3" w:hRule="atLeast"/>
        </w:trPr>
        <w:tc>
          <w:tcPr>
            <w:tcW w:w="376" w:type="pct"/>
            <w:vMerge w:val="continue"/>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车辆道闸系统</w:t>
            </w:r>
          </w:p>
        </w:tc>
        <w:tc>
          <w:tcPr>
            <w:tcW w:w="3862" w:type="pct"/>
            <w:vAlign w:val="center"/>
          </w:tcPr>
          <w:p>
            <w:pPr>
              <w:keepNext w:val="0"/>
              <w:keepLines w:val="0"/>
              <w:pageBreakBefore w:val="0"/>
              <w:numPr>
                <w:ilvl w:val="0"/>
                <w:numId w:val="7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车辆道闸系统运行正常；红外线传感器、计时、监控装置功能可靠；车牌识别系统联网图像传递信息正常</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137" w:type="pct"/>
            <w:gridSpan w:val="2"/>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消防系统</w:t>
            </w:r>
          </w:p>
        </w:tc>
        <w:tc>
          <w:tcPr>
            <w:tcW w:w="3862" w:type="pct"/>
            <w:vAlign w:val="center"/>
          </w:tcPr>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消防系统养护应符合GB 25201和GA 1283的要求；</w:t>
            </w:r>
          </w:p>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功能齐全，设备外观完好，24小时正常运行；</w:t>
            </w:r>
          </w:p>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消防系统设施设备运行正常，定期做好维护保养工作，按规定做好巡检，记录完整；</w:t>
            </w:r>
          </w:p>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消火栓箱内设备应配备齐全，符合消防管理的要求，如有缺失及时补充；</w:t>
            </w:r>
          </w:p>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按要求配置灭火器箱，定期巡检，确保箱内灭火器处于有效状态；</w:t>
            </w:r>
          </w:p>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楼层防火门应处于常闭状态，并确保启闭正常；</w:t>
            </w:r>
          </w:p>
          <w:p>
            <w:pPr>
              <w:keepNext w:val="0"/>
              <w:keepLines w:val="0"/>
              <w:pageBreakBefore w:val="0"/>
              <w:numPr>
                <w:ilvl w:val="0"/>
                <w:numId w:val="7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室外消防栓及消防结合器应确保完好，可随时启用</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1137" w:type="pct"/>
            <w:gridSpan w:val="2"/>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升降系统</w:t>
            </w:r>
          </w:p>
        </w:tc>
        <w:tc>
          <w:tcPr>
            <w:tcW w:w="3862" w:type="pct"/>
            <w:vAlign w:val="center"/>
          </w:tcPr>
          <w:p>
            <w:pPr>
              <w:keepNext w:val="0"/>
              <w:keepLines w:val="0"/>
              <w:pageBreakBefore w:val="0"/>
              <w:numPr>
                <w:ilvl w:val="0"/>
                <w:numId w:val="7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电梯维护保养应符合TSG T5002和GB／T 18775的要求；</w:t>
            </w:r>
          </w:p>
          <w:p>
            <w:pPr>
              <w:keepNext w:val="0"/>
              <w:keepLines w:val="0"/>
              <w:pageBreakBefore w:val="0"/>
              <w:numPr>
                <w:ilvl w:val="0"/>
                <w:numId w:val="7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电梯系统应每年进行1次年检、限速器应2年校验1次（运行超过15年的应每年检测校验），并取得《安全使用许可证》及检验报告，确保其运行可靠、安全；</w:t>
            </w:r>
          </w:p>
          <w:p>
            <w:pPr>
              <w:keepNext w:val="0"/>
              <w:keepLines w:val="0"/>
              <w:pageBreakBefore w:val="0"/>
              <w:numPr>
                <w:ilvl w:val="0"/>
                <w:numId w:val="7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呼叫按钮及操作面板应确保完好，轿厢内应张贴救助电话和乘客须知，并设有应急呼叫按钮；</w:t>
            </w:r>
          </w:p>
          <w:p>
            <w:pPr>
              <w:keepNext w:val="0"/>
              <w:keepLines w:val="0"/>
              <w:pageBreakBefore w:val="0"/>
              <w:numPr>
                <w:ilvl w:val="0"/>
                <w:numId w:val="7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每幢楼至少1台电梯24小时运行；</w:t>
            </w:r>
          </w:p>
          <w:p>
            <w:pPr>
              <w:keepNext w:val="0"/>
              <w:keepLines w:val="0"/>
              <w:pageBreakBefore w:val="0"/>
              <w:numPr>
                <w:ilvl w:val="0"/>
                <w:numId w:val="7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发生电梯维修故障，应在30分钟到现场。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76" w:type="pct"/>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给排水系统</w:t>
            </w: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二次供水设施</w:t>
            </w:r>
          </w:p>
        </w:tc>
        <w:tc>
          <w:tcPr>
            <w:tcW w:w="3862" w:type="pct"/>
            <w:vAlign w:val="center"/>
          </w:tcPr>
          <w:p>
            <w:pPr>
              <w:keepNext w:val="0"/>
              <w:keepLines w:val="0"/>
              <w:pageBreakBefore w:val="0"/>
              <w:numPr>
                <w:ilvl w:val="0"/>
                <w:numId w:val="7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功能齐全，设备外观完好，供水畅通，水泵等共享设施设备保持正常运行；</w:t>
            </w:r>
          </w:p>
          <w:p>
            <w:pPr>
              <w:keepNext w:val="0"/>
              <w:keepLines w:val="0"/>
              <w:pageBreakBefore w:val="0"/>
              <w:numPr>
                <w:ilvl w:val="0"/>
                <w:numId w:val="7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定期做好维护保养工作，记录完整；</w:t>
            </w:r>
          </w:p>
          <w:p>
            <w:pPr>
              <w:keepNext w:val="0"/>
              <w:keepLines w:val="0"/>
              <w:pageBreakBefore w:val="0"/>
              <w:numPr>
                <w:ilvl w:val="0"/>
                <w:numId w:val="7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管路无渗漏；保温层完好，绝热、防露、防冻效果良好；</w:t>
            </w:r>
          </w:p>
          <w:p>
            <w:pPr>
              <w:keepNext w:val="0"/>
              <w:keepLines w:val="0"/>
              <w:pageBreakBefore w:val="0"/>
              <w:numPr>
                <w:ilvl w:val="0"/>
                <w:numId w:val="7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压力正常，表具数据准确；</w:t>
            </w:r>
          </w:p>
          <w:p>
            <w:pPr>
              <w:keepNext w:val="0"/>
              <w:keepLines w:val="0"/>
              <w:pageBreakBefore w:val="0"/>
              <w:numPr>
                <w:ilvl w:val="0"/>
                <w:numId w:val="7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水箱、蓄水池每年清洗不少于2次，水质监测每半年1次，水质应符合GB5749和DB31／T 1091要求；</w:t>
            </w:r>
          </w:p>
          <w:p>
            <w:pPr>
              <w:keepNext w:val="0"/>
              <w:keepLines w:val="0"/>
              <w:pageBreakBefore w:val="0"/>
              <w:numPr>
                <w:ilvl w:val="0"/>
                <w:numId w:val="7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水箱及蓄水池实行双人双锁管理。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76" w:type="pct"/>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各类排水泵及管网</w:t>
            </w:r>
          </w:p>
        </w:tc>
        <w:tc>
          <w:tcPr>
            <w:tcW w:w="3862" w:type="pct"/>
            <w:vAlign w:val="center"/>
          </w:tcPr>
          <w:p>
            <w:pPr>
              <w:keepNext w:val="0"/>
              <w:keepLines w:val="0"/>
              <w:pageBreakBefore w:val="0"/>
              <w:numPr>
                <w:ilvl w:val="0"/>
                <w:numId w:val="8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功能齐全，设备外观完好，排水畅通，无污水漫溢；</w:t>
            </w:r>
          </w:p>
          <w:p>
            <w:pPr>
              <w:keepNext w:val="0"/>
              <w:keepLines w:val="0"/>
              <w:pageBreakBefore w:val="0"/>
              <w:numPr>
                <w:ilvl w:val="0"/>
                <w:numId w:val="8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定期做好维护保养工作，记录完整；</w:t>
            </w:r>
          </w:p>
          <w:p>
            <w:pPr>
              <w:keepNext w:val="0"/>
              <w:keepLines w:val="0"/>
              <w:pageBreakBefore w:val="0"/>
              <w:numPr>
                <w:ilvl w:val="0"/>
                <w:numId w:val="8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窨井盖完好，保持污水排放畅通；</w:t>
            </w:r>
          </w:p>
          <w:p>
            <w:pPr>
              <w:keepNext w:val="0"/>
              <w:keepLines w:val="0"/>
              <w:pageBreakBefore w:val="0"/>
              <w:numPr>
                <w:ilvl w:val="0"/>
                <w:numId w:val="80"/>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集水井保持结构完好、井盖完整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76" w:type="pct"/>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二级生化处理</w:t>
            </w:r>
          </w:p>
        </w:tc>
        <w:tc>
          <w:tcPr>
            <w:tcW w:w="3862" w:type="pct"/>
            <w:vAlign w:val="center"/>
          </w:tcPr>
          <w:p>
            <w:pPr>
              <w:keepNext w:val="0"/>
              <w:keepLines w:val="0"/>
              <w:pageBreakBefore w:val="0"/>
              <w:numPr>
                <w:ilvl w:val="0"/>
                <w:numId w:val="8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二次生化处理设施设备使用功能完好；</w:t>
            </w:r>
          </w:p>
          <w:p>
            <w:pPr>
              <w:keepNext w:val="0"/>
              <w:keepLines w:val="0"/>
              <w:pageBreakBefore w:val="0"/>
              <w:numPr>
                <w:ilvl w:val="0"/>
                <w:numId w:val="81"/>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定期做好维护保养工作，记录完整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76"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760"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空调系统</w:t>
            </w:r>
          </w:p>
        </w:tc>
        <w:tc>
          <w:tcPr>
            <w:tcW w:w="3862" w:type="pct"/>
            <w:vAlign w:val="center"/>
          </w:tcPr>
          <w:p>
            <w:pPr>
              <w:keepNext w:val="0"/>
              <w:keepLines w:val="0"/>
              <w:pageBreakBefore w:val="0"/>
              <w:numPr>
                <w:ilvl w:val="0"/>
                <w:numId w:val="8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空调系统应定期维护，确保其工作正常，管道完好，阀件及仪表齐备，无跑、冒、滴、漏；</w:t>
            </w:r>
          </w:p>
          <w:p>
            <w:pPr>
              <w:keepNext w:val="0"/>
              <w:keepLines w:val="0"/>
              <w:pageBreakBefore w:val="0"/>
              <w:numPr>
                <w:ilvl w:val="0"/>
                <w:numId w:val="8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空调系统开启前测试运行控制和安全控制功能正常，运行技术参数符合规定要求，记录齐全；</w:t>
            </w:r>
          </w:p>
          <w:p>
            <w:pPr>
              <w:keepNext w:val="0"/>
              <w:keepLines w:val="0"/>
              <w:pageBreakBefore w:val="0"/>
              <w:numPr>
                <w:ilvl w:val="0"/>
                <w:numId w:val="8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清洗消毒工作应符合WS394和WS／T 396的要求；</w:t>
            </w:r>
          </w:p>
          <w:p>
            <w:pPr>
              <w:keepNext w:val="0"/>
              <w:keepLines w:val="0"/>
              <w:pageBreakBefore w:val="0"/>
              <w:numPr>
                <w:ilvl w:val="0"/>
                <w:numId w:val="82"/>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采用水质为冷媒的，其水质应符合WS394要求</w:t>
            </w:r>
          </w:p>
        </w:tc>
      </w:tr>
    </w:tbl>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共用设施设备日常运行、保养和维修</w:t>
      </w:r>
    </w:p>
    <w:tbl>
      <w:tblPr>
        <w:tblStyle w:val="32"/>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75"/>
        <w:gridCol w:w="1400"/>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7725"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运行、保养、维修服务标准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公共部位</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房屋结构</w:t>
            </w:r>
          </w:p>
        </w:tc>
        <w:tc>
          <w:tcPr>
            <w:tcW w:w="7725" w:type="dxa"/>
            <w:vAlign w:val="center"/>
          </w:tcPr>
          <w:p>
            <w:pPr>
              <w:pageBreakBefore w:val="0"/>
              <w:kinsoku/>
              <w:overflowPunct/>
              <w:topLinePunct w:val="0"/>
              <w:bidi w:val="0"/>
              <w:spacing w:line="360" w:lineRule="auto"/>
              <w:jc w:val="both"/>
              <w:rPr>
                <w:rFonts w:hint="eastAsia" w:ascii="宋体" w:hAnsi="宋体" w:eastAsia="宋体" w:cs="宋体"/>
                <w:sz w:val="24"/>
                <w:szCs w:val="24"/>
              </w:rPr>
            </w:pPr>
            <w:r>
              <w:rPr>
                <w:rFonts w:hint="eastAsia" w:ascii="宋体" w:hAnsi="宋体" w:eastAsia="宋体" w:cs="宋体"/>
                <w:sz w:val="24"/>
                <w:szCs w:val="24"/>
              </w:rPr>
              <w:t>每年二次以上对房屋结构进行检查，涉及使用安全的部位每季度检查一次，并有记录，发现损坏及时安排专项修理并告知相关业主和使用人。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门窗</w:t>
            </w:r>
          </w:p>
        </w:tc>
        <w:tc>
          <w:tcPr>
            <w:tcW w:w="7725" w:type="dxa"/>
            <w:vAlign w:val="center"/>
          </w:tcPr>
          <w:p>
            <w:pPr>
              <w:pageBreakBefore w:val="0"/>
              <w:kinsoku/>
              <w:overflowPunct/>
              <w:topLinePunct w:val="0"/>
              <w:bidi w:val="0"/>
              <w:spacing w:before="6" w:line="360" w:lineRule="auto"/>
              <w:jc w:val="both"/>
              <w:rPr>
                <w:rFonts w:hint="eastAsia" w:ascii="宋体" w:hAnsi="宋体" w:eastAsia="宋体" w:cs="宋体"/>
                <w:sz w:val="24"/>
                <w:szCs w:val="24"/>
              </w:rPr>
            </w:pPr>
            <w:r>
              <w:rPr>
                <w:rFonts w:hint="eastAsia" w:ascii="宋体" w:hAnsi="宋体" w:eastAsia="宋体" w:cs="宋体"/>
                <w:sz w:val="24"/>
                <w:szCs w:val="24"/>
              </w:rPr>
              <w:t>巡视楼道公共部位门窗，保持玻璃，门窗配件完好，门，窗开闭灵活并无异常声响。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before="43" w:line="360" w:lineRule="auto"/>
              <w:jc w:val="center"/>
              <w:rPr>
                <w:rFonts w:hint="eastAsia" w:ascii="宋体" w:hAnsi="宋体" w:eastAsia="宋体" w:cs="宋体"/>
                <w:sz w:val="24"/>
                <w:szCs w:val="24"/>
              </w:rPr>
            </w:pPr>
            <w:r>
              <w:rPr>
                <w:rFonts w:hint="eastAsia" w:ascii="宋体" w:hAnsi="宋体" w:eastAsia="宋体" w:cs="宋体"/>
                <w:sz w:val="24"/>
                <w:szCs w:val="24"/>
              </w:rPr>
              <w:t>楼内墙面、顶面、地面</w:t>
            </w:r>
          </w:p>
        </w:tc>
        <w:tc>
          <w:tcPr>
            <w:tcW w:w="7725" w:type="dxa"/>
            <w:vAlign w:val="center"/>
          </w:tcPr>
          <w:p>
            <w:pPr>
              <w:pageBreakBefore w:val="0"/>
              <w:kinsoku/>
              <w:overflowPunct/>
              <w:topLinePunct w:val="0"/>
              <w:bidi w:val="0"/>
              <w:spacing w:before="7"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墙面，顶面粉刷层无落，面砖，地砖，平整不起</w:t>
            </w:r>
            <w:r>
              <w:rPr>
                <w:rFonts w:hint="eastAsia" w:ascii="宋体" w:hAnsi="宋体" w:cs="宋体"/>
                <w:sz w:val="24"/>
                <w:szCs w:val="24"/>
                <w:lang w:val="en-US" w:eastAsia="zh-CN"/>
              </w:rPr>
              <w:t>鼓</w:t>
            </w:r>
            <w:r>
              <w:rPr>
                <w:rFonts w:hint="eastAsia" w:ascii="宋体" w:hAnsi="宋体" w:cs="宋体"/>
                <w:sz w:val="24"/>
                <w:szCs w:val="24"/>
                <w:lang w:eastAsia="zh-CN"/>
              </w:rPr>
              <w:t>，</w:t>
            </w:r>
            <w:r>
              <w:rPr>
                <w:rFonts w:hint="eastAsia" w:ascii="宋体" w:hAnsi="宋体" w:eastAsia="宋体" w:cs="宋体"/>
                <w:sz w:val="24"/>
                <w:szCs w:val="24"/>
              </w:rPr>
              <w:t>无缺损</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管道、排水沟、屋顶</w:t>
            </w:r>
          </w:p>
        </w:tc>
        <w:tc>
          <w:tcPr>
            <w:tcW w:w="7725" w:type="dxa"/>
            <w:vAlign w:val="center"/>
          </w:tcPr>
          <w:p>
            <w:pPr>
              <w:pageBreakBefore w:val="0"/>
              <w:kinsoku/>
              <w:overflowPunct/>
              <w:topLinePunct w:val="0"/>
              <w:bidi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每月一次对屋面泄水沟，楼外排水管道进行清扫，疏通，保障排水畅通（6月至9月每半月检查一次），每半年检查一次屋顶，发现防水层有</w:t>
            </w:r>
            <w:r>
              <w:rPr>
                <w:rFonts w:hint="eastAsia" w:ascii="宋体" w:hAnsi="宋体" w:cs="宋体"/>
                <w:sz w:val="24"/>
                <w:szCs w:val="24"/>
                <w:lang w:val="en-US" w:eastAsia="zh-CN"/>
              </w:rPr>
              <w:t>鼓包</w:t>
            </w:r>
            <w:r>
              <w:rPr>
                <w:rFonts w:hint="eastAsia" w:ascii="宋体" w:hAnsi="宋体" w:eastAsia="宋体" w:cs="宋体"/>
                <w:sz w:val="24"/>
                <w:szCs w:val="24"/>
              </w:rPr>
              <w:t>，碎裂，隔热板有</w:t>
            </w:r>
            <w:r>
              <w:rPr>
                <w:rFonts w:hint="eastAsia" w:ascii="宋体" w:hAnsi="宋体" w:cs="宋体"/>
                <w:sz w:val="24"/>
                <w:szCs w:val="24"/>
                <w:lang w:eastAsia="zh-CN"/>
              </w:rPr>
              <w:t>断裂</w:t>
            </w:r>
            <w:r>
              <w:rPr>
                <w:rFonts w:hint="eastAsia" w:ascii="宋体" w:hAnsi="宋体" w:eastAsia="宋体" w:cs="宋体"/>
                <w:sz w:val="24"/>
                <w:szCs w:val="24"/>
              </w:rPr>
              <w:t>，缺损的，应及时修理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围墙</w:t>
            </w:r>
          </w:p>
        </w:tc>
        <w:tc>
          <w:tcPr>
            <w:tcW w:w="7725" w:type="dxa"/>
            <w:vAlign w:val="center"/>
          </w:tcPr>
          <w:p>
            <w:pPr>
              <w:pageBreakBefore w:val="0"/>
              <w:kinsoku/>
              <w:overflowPunct/>
              <w:topLinePunct w:val="0"/>
              <w:bidi w:val="0"/>
              <w:spacing w:before="17" w:line="360" w:lineRule="auto"/>
              <w:jc w:val="left"/>
              <w:rPr>
                <w:rFonts w:hint="eastAsia" w:ascii="宋体" w:hAnsi="宋体" w:eastAsia="宋体" w:cs="宋体"/>
                <w:sz w:val="24"/>
                <w:szCs w:val="24"/>
              </w:rPr>
            </w:pPr>
            <w:r>
              <w:rPr>
                <w:rFonts w:hint="eastAsia" w:ascii="宋体" w:hAnsi="宋体" w:eastAsia="宋体" w:cs="宋体"/>
                <w:sz w:val="24"/>
                <w:szCs w:val="24"/>
              </w:rPr>
              <w:t>每半月一次巡查围墙，发现损坏立即修复，铁栅栏围墙表面无</w:t>
            </w:r>
            <w:r>
              <w:rPr>
                <w:rFonts w:hint="eastAsia" w:ascii="宋体" w:hAnsi="宋体" w:cs="宋体"/>
                <w:sz w:val="24"/>
                <w:szCs w:val="24"/>
                <w:lang w:val="en-US" w:eastAsia="zh-CN"/>
              </w:rPr>
              <w:t>锈蚀</w:t>
            </w:r>
            <w:r>
              <w:rPr>
                <w:rFonts w:hint="eastAsia" w:ascii="宋体" w:hAnsi="宋体" w:eastAsia="宋体" w:cs="宋体"/>
                <w:sz w:val="24"/>
                <w:szCs w:val="24"/>
              </w:rPr>
              <w:t>，保持围墙完好。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道路、场地等</w:t>
            </w:r>
          </w:p>
        </w:tc>
        <w:tc>
          <w:tcPr>
            <w:tcW w:w="7725" w:type="dxa"/>
            <w:vAlign w:val="center"/>
          </w:tcPr>
          <w:p>
            <w:pPr>
              <w:pageBreakBefore w:val="0"/>
              <w:kinsoku/>
              <w:overflowPunct/>
              <w:topLinePunct w:val="0"/>
              <w:bidi w:val="0"/>
              <w:spacing w:line="360" w:lineRule="auto"/>
              <w:jc w:val="both"/>
              <w:rPr>
                <w:rFonts w:hint="eastAsia" w:ascii="宋体" w:hAnsi="宋体" w:eastAsia="宋体" w:cs="宋体"/>
                <w:sz w:val="24"/>
                <w:szCs w:val="24"/>
              </w:rPr>
            </w:pPr>
            <w:r>
              <w:rPr>
                <w:rFonts w:hint="eastAsia" w:ascii="宋体" w:hAnsi="宋体" w:eastAsia="宋体" w:cs="宋体"/>
                <w:sz w:val="24"/>
                <w:szCs w:val="24"/>
              </w:rPr>
              <w:t>每周一次巡查道路，路面，侧石，井盖等，发现损坏及时修复，保持路面平整，无破损，无积水，侧石平直无缺损。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安全标志等</w:t>
            </w:r>
          </w:p>
        </w:tc>
        <w:tc>
          <w:tcPr>
            <w:tcW w:w="7725" w:type="dxa"/>
            <w:vAlign w:val="center"/>
          </w:tcPr>
          <w:p>
            <w:pPr>
              <w:pageBreakBefore w:val="0"/>
              <w:kinsoku/>
              <w:overflowPunct/>
              <w:topLinePunct w:val="0"/>
              <w:bidi w:val="0"/>
              <w:spacing w:line="360" w:lineRule="auto"/>
              <w:jc w:val="both"/>
              <w:rPr>
                <w:rFonts w:hint="eastAsia" w:ascii="宋体" w:hAnsi="宋体" w:eastAsia="宋体" w:cs="宋体"/>
                <w:sz w:val="24"/>
                <w:szCs w:val="24"/>
              </w:rPr>
            </w:pPr>
            <w:r>
              <w:rPr>
                <w:rFonts w:hint="eastAsia" w:ascii="宋体" w:hAnsi="宋体" w:eastAsia="宋体" w:cs="宋体"/>
                <w:sz w:val="24"/>
                <w:szCs w:val="24"/>
              </w:rPr>
              <w:t>对危险隐患部位设置安全防范警示标志，并在主要通道设置安全疏散指示和事故照明设施，每月检查一次，保证标志清晰完整，设施运行正常。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供水系统</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普通水泵</w:t>
            </w:r>
          </w:p>
        </w:tc>
        <w:tc>
          <w:tcPr>
            <w:tcW w:w="7725" w:type="dxa"/>
            <w:vAlign w:val="center"/>
          </w:tcPr>
          <w:p>
            <w:pPr>
              <w:keepNext w:val="0"/>
              <w:keepLines w:val="0"/>
              <w:pageBreakBefore w:val="0"/>
              <w:numPr>
                <w:ilvl w:val="0"/>
                <w:numId w:val="8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每周对供水设备检查三次以上，每季对水泵</w:t>
            </w:r>
            <w:r>
              <w:rPr>
                <w:rFonts w:hint="eastAsia" w:ascii="宋体" w:hAnsi="宋体" w:cs="宋体"/>
                <w:color w:val="000000"/>
                <w:sz w:val="24"/>
                <w:szCs w:val="24"/>
                <w:lang w:val="en-US" w:eastAsia="zh-CN"/>
              </w:rPr>
              <w:t>添加润滑油</w:t>
            </w:r>
            <w:r>
              <w:rPr>
                <w:rFonts w:hint="eastAsia" w:ascii="宋体" w:hAnsi="宋体" w:eastAsia="宋体" w:cs="宋体"/>
                <w:color w:val="000000"/>
                <w:sz w:val="24"/>
                <w:szCs w:val="24"/>
              </w:rPr>
              <w:t>，每季一次对泵房、管道进行除锈、油漆、每年保养一次水泵，保证二次供水正常，泵房整洁</w:t>
            </w:r>
            <w:r>
              <w:rPr>
                <w:rFonts w:hint="eastAsia" w:ascii="宋体" w:hAnsi="宋体" w:cs="宋体"/>
                <w:color w:val="000000"/>
                <w:sz w:val="24"/>
                <w:szCs w:val="24"/>
                <w:lang w:eastAsia="zh-CN"/>
              </w:rPr>
              <w:t>；</w:t>
            </w:r>
          </w:p>
          <w:p>
            <w:pPr>
              <w:keepNext w:val="0"/>
              <w:keepLines w:val="0"/>
              <w:pageBreakBefore w:val="0"/>
              <w:numPr>
                <w:ilvl w:val="0"/>
                <w:numId w:val="8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每年定期</w:t>
            </w:r>
            <w:r>
              <w:rPr>
                <w:rFonts w:hint="eastAsia" w:ascii="宋体" w:hAnsi="宋体" w:cs="宋体"/>
                <w:color w:val="000000"/>
                <w:sz w:val="24"/>
                <w:szCs w:val="24"/>
                <w:lang w:val="en-US" w:eastAsia="zh-CN"/>
              </w:rPr>
              <w:t>两</w:t>
            </w:r>
            <w:r>
              <w:rPr>
                <w:rFonts w:hint="eastAsia" w:ascii="宋体" w:hAnsi="宋体" w:eastAsia="宋体" w:cs="宋体"/>
                <w:color w:val="000000"/>
                <w:sz w:val="24"/>
                <w:szCs w:val="24"/>
              </w:rPr>
              <w:t>次清洗水箱，二次供水水质符合国定生活用水标准</w:t>
            </w:r>
            <w:r>
              <w:rPr>
                <w:rFonts w:hint="eastAsia" w:ascii="宋体" w:hAnsi="宋体" w:cs="宋体"/>
                <w:color w:val="000000"/>
                <w:sz w:val="24"/>
                <w:szCs w:val="24"/>
                <w:lang w:eastAsia="zh-CN"/>
              </w:rPr>
              <w:t>；</w:t>
            </w:r>
          </w:p>
          <w:p>
            <w:pPr>
              <w:keepNext w:val="0"/>
              <w:keepLines w:val="0"/>
              <w:pageBreakBefore w:val="0"/>
              <w:numPr>
                <w:ilvl w:val="0"/>
                <w:numId w:val="8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w:t>
            </w:r>
            <w:r>
              <w:rPr>
                <w:rFonts w:hint="eastAsia" w:ascii="宋体" w:hAnsi="宋体" w:cs="宋体"/>
                <w:color w:val="000000"/>
                <w:sz w:val="24"/>
                <w:szCs w:val="24"/>
                <w:lang w:val="en-US" w:eastAsia="zh-CN"/>
              </w:rPr>
              <w:t>两</w:t>
            </w:r>
            <w:r>
              <w:rPr>
                <w:rFonts w:hint="eastAsia" w:ascii="宋体" w:hAnsi="宋体" w:eastAsia="宋体" w:cs="宋体"/>
                <w:color w:val="000000"/>
                <w:sz w:val="24"/>
                <w:szCs w:val="24"/>
              </w:rPr>
              <w:t>年对减压阀进行测压并做好记录</w:t>
            </w:r>
            <w:r>
              <w:rPr>
                <w:rFonts w:hint="eastAsia" w:ascii="宋体" w:hAnsi="宋体" w:cs="宋体"/>
                <w:color w:val="000000"/>
                <w:sz w:val="24"/>
                <w:szCs w:val="24"/>
                <w:lang w:eastAsia="zh-CN"/>
              </w:rPr>
              <w:t>；</w:t>
            </w:r>
          </w:p>
          <w:p>
            <w:pPr>
              <w:keepNext w:val="0"/>
              <w:keepLines w:val="0"/>
              <w:pageBreakBefore w:val="0"/>
              <w:numPr>
                <w:ilvl w:val="0"/>
                <w:numId w:val="83"/>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水箱、蓄水池盖板保持完好，溢流管口必须安装金属防护网并完好，每年秋、冬季对暴露水管进行防冻保养。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公共照明</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公灯</w:t>
            </w:r>
          </w:p>
        </w:tc>
        <w:tc>
          <w:tcPr>
            <w:tcW w:w="7725" w:type="dxa"/>
            <w:vAlign w:val="center"/>
          </w:tcPr>
          <w:p>
            <w:pPr>
              <w:pageBreakBefore w:val="0"/>
              <w:kinsoku/>
              <w:overflowPunct/>
              <w:topLinePunct w:val="0"/>
              <w:bidi w:val="0"/>
              <w:spacing w:before="19" w:line="360" w:lineRule="auto"/>
              <w:jc w:val="left"/>
              <w:rPr>
                <w:rFonts w:hint="eastAsia" w:ascii="宋体" w:hAnsi="宋体" w:eastAsia="宋体" w:cs="宋体"/>
                <w:sz w:val="24"/>
                <w:szCs w:val="24"/>
              </w:rPr>
            </w:pPr>
            <w:r>
              <w:rPr>
                <w:rFonts w:hint="eastAsia" w:ascii="宋体" w:hAnsi="宋体" w:eastAsia="宋体" w:cs="宋体"/>
                <w:sz w:val="24"/>
                <w:szCs w:val="24"/>
              </w:rPr>
              <w:t>及时修复损坏的灯座、灯泡、开关等、保持灯具完好，区内楼道灯亮灯保持在98％以上。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8" w:hRule="atLeast"/>
          <w:jc w:val="center"/>
        </w:trPr>
        <w:tc>
          <w:tcPr>
            <w:tcW w:w="675" w:type="dxa"/>
            <w:vMerge w:val="continue"/>
            <w:vAlign w:val="center"/>
          </w:tcPr>
          <w:p>
            <w:pPr>
              <w:pageBreakBefore w:val="0"/>
              <w:kinsoku/>
              <w:overflowPunct/>
              <w:topLinePunct w:val="0"/>
              <w:bidi w:val="0"/>
              <w:spacing w:line="360" w:lineRule="auto"/>
              <w:jc w:val="center"/>
              <w:rPr>
                <w:rFonts w:hint="eastAsia" w:ascii="宋体" w:hAnsi="宋体" w:eastAsia="宋体" w:cs="宋体"/>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景观灯、节日彩灯、大堂吊灯等</w:t>
            </w:r>
          </w:p>
        </w:tc>
        <w:tc>
          <w:tcPr>
            <w:tcW w:w="7725" w:type="dxa"/>
            <w:vAlign w:val="center"/>
          </w:tcPr>
          <w:p>
            <w:pPr>
              <w:pageBreakBefore w:val="0"/>
              <w:kinsoku/>
              <w:overflowPunct/>
              <w:topLinePunct w:val="0"/>
              <w:bidi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保持灯具完好，</w:t>
            </w:r>
            <w:r>
              <w:rPr>
                <w:rFonts w:hint="eastAsia" w:ascii="宋体" w:hAnsi="宋体" w:cs="宋体"/>
                <w:sz w:val="24"/>
                <w:szCs w:val="24"/>
                <w:lang w:val="en-US" w:eastAsia="zh-CN"/>
              </w:rPr>
              <w:t>亮灯</w:t>
            </w:r>
            <w:r>
              <w:rPr>
                <w:rFonts w:hint="eastAsia" w:ascii="宋体" w:hAnsi="宋体" w:eastAsia="宋体" w:cs="宋体"/>
                <w:sz w:val="24"/>
                <w:szCs w:val="24"/>
              </w:rPr>
              <w:t>率在98％以上</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升降系统</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电梯</w:t>
            </w:r>
          </w:p>
        </w:tc>
        <w:tc>
          <w:tcPr>
            <w:tcW w:w="7725" w:type="dxa"/>
            <w:vAlign w:val="center"/>
          </w:tcPr>
          <w:p>
            <w:pPr>
              <w:keepNext w:val="0"/>
              <w:keepLines w:val="0"/>
              <w:pageBreakBefore w:val="0"/>
              <w:numPr>
                <w:ilvl w:val="0"/>
                <w:numId w:val="8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保证电梯24小时运行，轿厢内按钮、灯具等配件保持完好，轿厢整洁</w:t>
            </w:r>
            <w:r>
              <w:rPr>
                <w:rFonts w:hint="eastAsia" w:ascii="宋体" w:hAnsi="宋体" w:cs="宋体"/>
                <w:color w:val="000000"/>
                <w:sz w:val="24"/>
                <w:szCs w:val="24"/>
                <w:lang w:eastAsia="zh-CN"/>
              </w:rPr>
              <w:t>；</w:t>
            </w:r>
          </w:p>
          <w:p>
            <w:pPr>
              <w:keepNext w:val="0"/>
              <w:keepLines w:val="0"/>
              <w:pageBreakBefore w:val="0"/>
              <w:numPr>
                <w:ilvl w:val="0"/>
                <w:numId w:val="8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委托专业维修保养单位进行定期保养，每年进行安全检测并持有有效的安全使用许可证，物业公司应有专人对电梯保养进行监督，并对电梯运行进行</w:t>
            </w:r>
            <w:r>
              <w:rPr>
                <w:rFonts w:hint="eastAsia" w:ascii="宋体" w:hAnsi="宋体" w:eastAsia="宋体" w:cs="宋体"/>
                <w:color w:val="000000"/>
                <w:sz w:val="24"/>
                <w:szCs w:val="24"/>
                <w:lang w:val="en-US" w:eastAsia="zh-CN"/>
              </w:rPr>
              <w:t>日常</w:t>
            </w:r>
            <w:r>
              <w:rPr>
                <w:rFonts w:hint="eastAsia" w:ascii="宋体" w:hAnsi="宋体" w:eastAsia="宋体" w:cs="宋体"/>
                <w:color w:val="000000"/>
                <w:sz w:val="24"/>
                <w:szCs w:val="24"/>
              </w:rPr>
              <w:t>管理。</w:t>
            </w:r>
            <w:r>
              <w:rPr>
                <w:rFonts w:hint="eastAsia" w:ascii="宋体" w:hAnsi="宋体" w:eastAsia="宋体" w:cs="宋体"/>
                <w:color w:val="000000"/>
                <w:sz w:val="24"/>
                <w:szCs w:val="24"/>
                <w:lang w:val="en-US" w:eastAsia="zh-CN"/>
              </w:rPr>
              <w:t>每周一次对电梯门槽进行清理</w:t>
            </w:r>
            <w:r>
              <w:rPr>
                <w:rFonts w:hint="eastAsia" w:ascii="宋体" w:hAnsi="宋体" w:cs="宋体"/>
                <w:color w:val="000000"/>
                <w:sz w:val="24"/>
                <w:szCs w:val="24"/>
                <w:lang w:val="en-US" w:eastAsia="zh-CN"/>
              </w:rPr>
              <w:t>；</w:t>
            </w:r>
          </w:p>
          <w:p>
            <w:pPr>
              <w:keepNext w:val="0"/>
              <w:keepLines w:val="0"/>
              <w:pageBreakBefore w:val="0"/>
              <w:numPr>
                <w:ilvl w:val="0"/>
                <w:numId w:val="84"/>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电梯发生一般故障的，专业维修人员2小时内到达现场修理，发生电梯困人或其它重大事件时，物业管理人员须在五分钟内到现场应急处理，专业人员在半小时内到现场进行救助</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消防系统</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消防设施、设备</w:t>
            </w:r>
          </w:p>
        </w:tc>
        <w:tc>
          <w:tcPr>
            <w:tcW w:w="7725" w:type="dxa"/>
            <w:vAlign w:val="center"/>
          </w:tcPr>
          <w:p>
            <w:pPr>
              <w:keepNext w:val="0"/>
              <w:keepLines w:val="0"/>
              <w:pageBreakBefore w:val="0"/>
              <w:numPr>
                <w:ilvl w:val="0"/>
                <w:numId w:val="8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消防泵每月启动</w:t>
            </w:r>
            <w:r>
              <w:rPr>
                <w:rFonts w:hint="eastAsia" w:ascii="宋体" w:hAnsi="宋体" w:eastAsia="宋体" w:cs="宋体"/>
                <w:color w:val="000000"/>
                <w:sz w:val="24"/>
                <w:szCs w:val="24"/>
                <w:lang w:val="en-US" w:eastAsia="zh-CN"/>
              </w:rPr>
              <w:t>两</w:t>
            </w:r>
            <w:r>
              <w:rPr>
                <w:rFonts w:hint="eastAsia" w:ascii="宋体" w:hAnsi="宋体" w:eastAsia="宋体" w:cs="宋体"/>
                <w:color w:val="000000"/>
                <w:sz w:val="24"/>
                <w:szCs w:val="24"/>
              </w:rPr>
              <w:t>次并作记录，每年保养一次，保证其运行正常</w:t>
            </w:r>
            <w:r>
              <w:rPr>
                <w:rFonts w:hint="eastAsia" w:ascii="宋体" w:hAnsi="宋体" w:cs="宋体"/>
                <w:color w:val="000000"/>
                <w:sz w:val="24"/>
                <w:szCs w:val="24"/>
                <w:lang w:eastAsia="zh-CN"/>
              </w:rPr>
              <w:t>；</w:t>
            </w:r>
          </w:p>
          <w:p>
            <w:pPr>
              <w:keepNext w:val="0"/>
              <w:keepLines w:val="0"/>
              <w:pageBreakBefore w:val="0"/>
              <w:numPr>
                <w:ilvl w:val="0"/>
                <w:numId w:val="8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消防栓每月巡查一次，消防栓箱内各种配件完好</w:t>
            </w:r>
            <w:r>
              <w:rPr>
                <w:rFonts w:hint="eastAsia" w:ascii="宋体" w:hAnsi="宋体" w:cs="宋体"/>
                <w:color w:val="000000"/>
                <w:sz w:val="24"/>
                <w:szCs w:val="24"/>
                <w:lang w:eastAsia="zh-CN"/>
              </w:rPr>
              <w:t>；</w:t>
            </w:r>
          </w:p>
          <w:p>
            <w:pPr>
              <w:keepNext w:val="0"/>
              <w:keepLines w:val="0"/>
              <w:pageBreakBefore w:val="0"/>
              <w:numPr>
                <w:ilvl w:val="0"/>
                <w:numId w:val="8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每半年检查一次消防水带、阀杆处加注润滑油并作一次放水检查</w:t>
            </w:r>
            <w:r>
              <w:rPr>
                <w:rFonts w:hint="eastAsia" w:ascii="宋体" w:hAnsi="宋体" w:cs="宋体"/>
                <w:color w:val="000000"/>
                <w:sz w:val="24"/>
                <w:szCs w:val="24"/>
                <w:lang w:eastAsia="zh-CN"/>
              </w:rPr>
              <w:t>；</w:t>
            </w:r>
          </w:p>
          <w:p>
            <w:pPr>
              <w:keepNext w:val="0"/>
              <w:keepLines w:val="0"/>
              <w:pageBreakBefore w:val="0"/>
              <w:numPr>
                <w:ilvl w:val="0"/>
                <w:numId w:val="8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每月检查一次灭火器，临近失效立即更新或充压</w:t>
            </w:r>
            <w:r>
              <w:rPr>
                <w:rFonts w:hint="eastAsia" w:ascii="宋体" w:hAnsi="宋体" w:cs="宋体"/>
                <w:color w:val="000000"/>
                <w:sz w:val="24"/>
                <w:szCs w:val="24"/>
                <w:lang w:eastAsia="zh-CN"/>
              </w:rPr>
              <w:t>；</w:t>
            </w:r>
          </w:p>
          <w:p>
            <w:pPr>
              <w:keepNext w:val="0"/>
              <w:keepLines w:val="0"/>
              <w:pageBreakBefore w:val="0"/>
              <w:numPr>
                <w:ilvl w:val="0"/>
                <w:numId w:val="85"/>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z w:val="24"/>
                <w:szCs w:val="24"/>
                <w:lang w:val="en-US" w:eastAsia="zh-CN"/>
              </w:rPr>
              <w:t>国家或行业有强制性规定的，按照强制规定执行。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8"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避雷系统</w:t>
            </w:r>
          </w:p>
        </w:tc>
        <w:tc>
          <w:tcPr>
            <w:tcW w:w="1400" w:type="dxa"/>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避雷设施</w:t>
            </w:r>
          </w:p>
        </w:tc>
        <w:tc>
          <w:tcPr>
            <w:tcW w:w="7725" w:type="dxa"/>
            <w:vAlign w:val="center"/>
          </w:tcPr>
          <w:p>
            <w:pPr>
              <w:pageBreakBefore w:val="0"/>
              <w:kinsoku/>
              <w:overflowPunct/>
              <w:topLinePunct w:val="0"/>
              <w:bidi w:val="0"/>
              <w:spacing w:line="360" w:lineRule="auto"/>
              <w:jc w:val="left"/>
              <w:rPr>
                <w:rFonts w:hint="eastAsia" w:ascii="宋体" w:hAnsi="宋体" w:eastAsia="宋体" w:cs="宋体"/>
                <w:sz w:val="24"/>
                <w:szCs w:val="24"/>
                <w:lang w:eastAsia="zh-CN"/>
              </w:rPr>
            </w:pPr>
            <w:r>
              <w:rPr>
                <w:rFonts w:hint="eastAsia" w:ascii="宋体" w:hAnsi="宋体" w:eastAsia="宋体" w:cs="宋体"/>
                <w:color w:val="000000"/>
                <w:sz w:val="24"/>
                <w:szCs w:val="24"/>
              </w:rPr>
              <w:t>每年</w:t>
            </w:r>
            <w:r>
              <w:rPr>
                <w:rFonts w:hint="eastAsia" w:ascii="宋体" w:hAnsi="宋体" w:cs="宋体"/>
                <w:color w:val="000000"/>
                <w:sz w:val="24"/>
                <w:szCs w:val="24"/>
                <w:lang w:val="en-US" w:eastAsia="zh-CN"/>
              </w:rPr>
              <w:t>两</w:t>
            </w:r>
            <w:r>
              <w:rPr>
                <w:rFonts w:hint="eastAsia" w:ascii="宋体" w:hAnsi="宋体" w:eastAsia="宋体" w:cs="宋体"/>
                <w:color w:val="000000"/>
                <w:sz w:val="24"/>
                <w:szCs w:val="24"/>
              </w:rPr>
              <w:t>次检查避雷装置，18层以上的楼宇每年应测试一次，保证其性能符合国家相关标准</w:t>
            </w:r>
            <w:r>
              <w:rPr>
                <w:rFonts w:hint="eastAsia" w:ascii="宋体" w:hAnsi="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color w:val="000000"/>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监控系统</w:t>
            </w:r>
          </w:p>
        </w:tc>
        <w:tc>
          <w:tcPr>
            <w:tcW w:w="7725" w:type="dxa"/>
            <w:vAlign w:val="center"/>
          </w:tcPr>
          <w:p>
            <w:pPr>
              <w:pageBreakBefore w:val="0"/>
              <w:kinsoku/>
              <w:overflowPunct/>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不定期进行调试与保养，保证各项监控设备24小时正常运行，能清楚显示出入人员的面部特征和车辆的车牌号，录像功能正常。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7" w:hRule="atLeast"/>
          <w:jc w:val="center"/>
        </w:trPr>
        <w:tc>
          <w:tcPr>
            <w:tcW w:w="675" w:type="dxa"/>
            <w:vAlign w:val="center"/>
          </w:tcPr>
          <w:p>
            <w:pPr>
              <w:pageBreakBefore w:val="0"/>
              <w:kinsoku/>
              <w:overflowPunct/>
              <w:topLinePunct w:val="0"/>
              <w:bidi w:val="0"/>
              <w:spacing w:line="360" w:lineRule="auto"/>
              <w:jc w:val="center"/>
              <w:rPr>
                <w:rFonts w:hint="eastAsia" w:ascii="宋体" w:hAnsi="宋体" w:eastAsia="宋体" w:cs="宋体"/>
                <w:color w:val="000000"/>
                <w:sz w:val="24"/>
                <w:szCs w:val="24"/>
              </w:rPr>
            </w:pPr>
          </w:p>
        </w:tc>
        <w:tc>
          <w:tcPr>
            <w:tcW w:w="1400" w:type="dxa"/>
            <w:vAlign w:val="center"/>
          </w:tcPr>
          <w:p>
            <w:pPr>
              <w:pageBreakBefore w:val="0"/>
              <w:kinsoku/>
              <w:overflowPunct/>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周界报警</w:t>
            </w:r>
          </w:p>
        </w:tc>
        <w:tc>
          <w:tcPr>
            <w:tcW w:w="7725" w:type="dxa"/>
            <w:vAlign w:val="center"/>
          </w:tcPr>
          <w:p>
            <w:pPr>
              <w:pageBreakBefore w:val="0"/>
              <w:kinsoku/>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rPr>
              <w:t>24小时设防并正常运行，不定期进行调试与保养，保证该系统的警戒线封闭、无盲区和死角，保证中心控制室能通过显示屏、报警控制器或电子地图准确地识别报警区域，收到警情时，能同时发出声光报警信号。</w:t>
            </w:r>
          </w:p>
        </w:tc>
      </w:tr>
    </w:tbl>
    <w:p>
      <w:pPr>
        <w:pageBreakBefore w:val="0"/>
        <w:kinsoku/>
        <w:overflowPunct/>
        <w:topLinePunct w:val="0"/>
        <w:bidi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公共区域秩序的维护服务</w:t>
      </w:r>
    </w:p>
    <w:tbl>
      <w:tblPr>
        <w:tblStyle w:val="3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13"/>
        <w:gridCol w:w="8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71"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4428"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9" w:hRule="atLeast"/>
          <w:jc w:val="center"/>
        </w:trPr>
        <w:tc>
          <w:tcPr>
            <w:tcW w:w="571" w:type="pct"/>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人员要求</w:t>
            </w:r>
          </w:p>
        </w:tc>
        <w:tc>
          <w:tcPr>
            <w:tcW w:w="4428" w:type="pct"/>
            <w:vAlign w:val="center"/>
          </w:tcPr>
          <w:p>
            <w:pPr>
              <w:keepNext w:val="0"/>
              <w:keepLines w:val="0"/>
              <w:pageBreakBefore w:val="0"/>
              <w:numPr>
                <w:ilvl w:val="0"/>
                <w:numId w:val="8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专职保安身体健康，工作认真并定期接受专业培训。能处理和应对小区公共秩序维护，能正确任用各类消防、物防、消防器械和设备，能够熟悉，掌握各类形式，治安案件和各类灾害事故的应急预案</w:t>
            </w:r>
            <w:r>
              <w:rPr>
                <w:rFonts w:hint="eastAsia" w:ascii="宋体" w:hAnsi="宋体" w:cs="宋体"/>
                <w:color w:val="000000"/>
                <w:sz w:val="24"/>
                <w:szCs w:val="24"/>
                <w:lang w:eastAsia="zh-CN"/>
              </w:rPr>
              <w:t>；</w:t>
            </w:r>
          </w:p>
          <w:p>
            <w:pPr>
              <w:keepNext w:val="0"/>
              <w:keepLines w:val="0"/>
              <w:pageBreakBefore w:val="0"/>
              <w:numPr>
                <w:ilvl w:val="0"/>
                <w:numId w:val="8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上岗时佩戴统一标志，制服统一，装备佩戴规范，仪容仪表规范整齐。</w:t>
            </w:r>
            <w:r>
              <w:rPr>
                <w:rFonts w:hint="eastAsia" w:ascii="宋体" w:hAnsi="宋体" w:cs="宋体"/>
                <w:color w:val="000000"/>
                <w:sz w:val="24"/>
                <w:szCs w:val="24"/>
                <w:lang w:val="en-US" w:eastAsia="zh-CN"/>
              </w:rPr>
              <w:t>值班</w:t>
            </w:r>
            <w:r>
              <w:rPr>
                <w:rFonts w:hint="eastAsia" w:ascii="宋体" w:hAnsi="宋体" w:eastAsia="宋体" w:cs="宋体"/>
                <w:color w:val="000000"/>
                <w:sz w:val="24"/>
                <w:szCs w:val="24"/>
              </w:rPr>
              <w:t>时坐姿挺直，站岗时不倚不靠</w:t>
            </w:r>
            <w:r>
              <w:rPr>
                <w:rFonts w:hint="eastAsia" w:ascii="宋体" w:hAnsi="宋体" w:cs="宋体"/>
                <w:color w:val="000000"/>
                <w:sz w:val="24"/>
                <w:szCs w:val="24"/>
                <w:lang w:eastAsia="zh-CN"/>
              </w:rPr>
              <w:t>；</w:t>
            </w:r>
          </w:p>
          <w:p>
            <w:pPr>
              <w:keepNext w:val="0"/>
              <w:keepLines w:val="0"/>
              <w:pageBreakBefore w:val="0"/>
              <w:numPr>
                <w:ilvl w:val="0"/>
                <w:numId w:val="86"/>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配备对讲和其它必要的安全护卫器械。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91" w:hRule="atLeast"/>
          <w:jc w:val="center"/>
        </w:trPr>
        <w:tc>
          <w:tcPr>
            <w:tcW w:w="571" w:type="pct"/>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门岗</w:t>
            </w:r>
          </w:p>
        </w:tc>
        <w:tc>
          <w:tcPr>
            <w:tcW w:w="4428" w:type="pct"/>
            <w:vAlign w:val="center"/>
          </w:tcPr>
          <w:p>
            <w:pPr>
              <w:keepNext w:val="0"/>
              <w:keepLines w:val="0"/>
              <w:pageBreakBefore w:val="0"/>
              <w:numPr>
                <w:ilvl w:val="0"/>
                <w:numId w:val="8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各出入口24小时值班</w:t>
            </w:r>
            <w:r>
              <w:rPr>
                <w:rFonts w:hint="eastAsia" w:ascii="宋体" w:hAnsi="宋体" w:cs="宋体"/>
                <w:color w:val="000000"/>
                <w:sz w:val="24"/>
                <w:szCs w:val="24"/>
                <w:lang w:eastAsia="zh-CN"/>
              </w:rPr>
              <w:t>，</w:t>
            </w:r>
            <w:r>
              <w:rPr>
                <w:rFonts w:hint="eastAsia" w:ascii="宋体" w:hAnsi="宋体" w:eastAsia="宋体" w:cs="宋体"/>
                <w:color w:val="000000"/>
                <w:sz w:val="24"/>
                <w:szCs w:val="24"/>
              </w:rPr>
              <w:t>详细交接记录和外来车辆登记记录</w:t>
            </w:r>
            <w:r>
              <w:rPr>
                <w:rFonts w:hint="eastAsia" w:ascii="宋体" w:hAnsi="宋体" w:cs="宋体"/>
                <w:color w:val="000000"/>
                <w:sz w:val="24"/>
                <w:szCs w:val="24"/>
                <w:lang w:eastAsia="zh-CN"/>
              </w:rPr>
              <w:t>；</w:t>
            </w:r>
          </w:p>
          <w:p>
            <w:pPr>
              <w:keepNext w:val="0"/>
              <w:keepLines w:val="0"/>
              <w:pageBreakBefore w:val="0"/>
              <w:numPr>
                <w:ilvl w:val="0"/>
                <w:numId w:val="8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对进出小区的车辆进行管理和疏导，保持出入口环境整洁、有序、道路畅通；对大型物件搬出实行记录</w:t>
            </w:r>
            <w:r>
              <w:rPr>
                <w:rFonts w:hint="eastAsia" w:ascii="宋体" w:hAnsi="宋体" w:cs="宋体"/>
                <w:color w:val="000000"/>
                <w:sz w:val="24"/>
                <w:szCs w:val="24"/>
                <w:lang w:eastAsia="zh-CN"/>
              </w:rPr>
              <w:t>；</w:t>
            </w:r>
          </w:p>
          <w:p>
            <w:pPr>
              <w:keepNext w:val="0"/>
              <w:keepLines w:val="0"/>
              <w:pageBreakBefore w:val="0"/>
              <w:numPr>
                <w:ilvl w:val="0"/>
                <w:numId w:val="8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接到火警、警情后三分钟到达现场，协助保持现场，并报告管理处与警方</w:t>
            </w:r>
            <w:r>
              <w:rPr>
                <w:rFonts w:hint="eastAsia" w:ascii="宋体" w:hAnsi="宋体" w:cs="宋体"/>
                <w:color w:val="000000"/>
                <w:sz w:val="24"/>
                <w:szCs w:val="24"/>
                <w:lang w:eastAsia="zh-CN"/>
              </w:rPr>
              <w:t>；</w:t>
            </w:r>
          </w:p>
          <w:p>
            <w:pPr>
              <w:keepNext w:val="0"/>
              <w:keepLines w:val="0"/>
              <w:pageBreakBefore w:val="0"/>
              <w:numPr>
                <w:ilvl w:val="0"/>
                <w:numId w:val="87"/>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在遇到异常情况或住户紧急求助时，及时赶到现场，采取相应措施。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36" w:hRule="atLeast"/>
          <w:jc w:val="center"/>
        </w:trPr>
        <w:tc>
          <w:tcPr>
            <w:tcW w:w="571" w:type="pct"/>
            <w:vMerge w:val="restar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技防设施和救助（监控岗）</w:t>
            </w:r>
          </w:p>
        </w:tc>
        <w:tc>
          <w:tcPr>
            <w:tcW w:w="4428" w:type="pct"/>
            <w:vAlign w:val="center"/>
          </w:tcPr>
          <w:p>
            <w:pPr>
              <w:keepNext w:val="0"/>
              <w:keepLines w:val="0"/>
              <w:pageBreakBefore w:val="0"/>
              <w:numPr>
                <w:ilvl w:val="0"/>
                <w:numId w:val="8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区设监控中心，应由具备录像监控。监控点至少覆盖单元进出口，小区主要道路出入口，周界报警（全封闭）住户（100％安装）报警（对讲功能），以上技防设施24小时开通，并有人驻守，注视各设备所传达的信息</w:t>
            </w:r>
            <w:r>
              <w:rPr>
                <w:rFonts w:hint="eastAsia" w:ascii="宋体" w:hAnsi="宋体" w:cs="宋体"/>
                <w:color w:val="000000"/>
                <w:sz w:val="24"/>
                <w:szCs w:val="24"/>
                <w:lang w:eastAsia="zh-CN"/>
              </w:rPr>
              <w:t>；</w:t>
            </w:r>
          </w:p>
          <w:p>
            <w:pPr>
              <w:keepNext w:val="0"/>
              <w:keepLines w:val="0"/>
              <w:pageBreakBefore w:val="0"/>
              <w:numPr>
                <w:ilvl w:val="0"/>
                <w:numId w:val="8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监控中心接报警后，保安三分钟赶到现场进行处理，同时中心应接受用户求助的要求，解答用户的询问</w:t>
            </w:r>
            <w:r>
              <w:rPr>
                <w:rFonts w:hint="eastAsia" w:ascii="宋体" w:hAnsi="宋体" w:cs="宋体"/>
                <w:color w:val="000000"/>
                <w:sz w:val="24"/>
                <w:szCs w:val="24"/>
                <w:lang w:eastAsia="zh-CN"/>
              </w:rPr>
              <w:t>；</w:t>
            </w:r>
          </w:p>
          <w:p>
            <w:pPr>
              <w:keepNext w:val="0"/>
              <w:keepLines w:val="0"/>
              <w:pageBreakBefore w:val="0"/>
              <w:numPr>
                <w:ilvl w:val="0"/>
                <w:numId w:val="88"/>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小区应有火警、水警、警情等应急预案，并有在监控中心的悬挂，每年应组织不少一次的应急预案演习。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9" w:hRule="atLeast"/>
          <w:jc w:val="center"/>
        </w:trPr>
        <w:tc>
          <w:tcPr>
            <w:tcW w:w="571" w:type="pct"/>
            <w:vAlign w:val="center"/>
          </w:tcPr>
          <w:p>
            <w:pPr>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车辆管理</w:t>
            </w:r>
          </w:p>
        </w:tc>
        <w:tc>
          <w:tcPr>
            <w:tcW w:w="4428" w:type="pct"/>
            <w:vAlign w:val="center"/>
          </w:tcPr>
          <w:p>
            <w:pPr>
              <w:keepNext w:val="0"/>
              <w:keepLines w:val="0"/>
              <w:pageBreakBefore w:val="0"/>
              <w:numPr>
                <w:ilvl w:val="0"/>
                <w:numId w:val="8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地面、前面按车辆道路行驶要求设立指示牌和地标，车辆行驶有规定路线，车辆停放有序</w:t>
            </w:r>
            <w:r>
              <w:rPr>
                <w:rFonts w:hint="eastAsia" w:ascii="宋体" w:hAnsi="宋体" w:cs="宋体"/>
                <w:color w:val="000000"/>
                <w:sz w:val="24"/>
                <w:szCs w:val="24"/>
                <w:lang w:eastAsia="zh-CN"/>
              </w:rPr>
              <w:t>；</w:t>
            </w:r>
          </w:p>
          <w:p>
            <w:pPr>
              <w:keepNext w:val="0"/>
              <w:keepLines w:val="0"/>
              <w:pageBreakBefore w:val="0"/>
              <w:numPr>
                <w:ilvl w:val="0"/>
                <w:numId w:val="8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由专职人员24小时巡视和协助停车事宜</w:t>
            </w:r>
            <w:r>
              <w:rPr>
                <w:rFonts w:hint="eastAsia" w:ascii="宋体" w:hAnsi="宋体" w:cs="宋体"/>
                <w:color w:val="000000"/>
                <w:sz w:val="24"/>
                <w:szCs w:val="24"/>
                <w:lang w:eastAsia="zh-CN"/>
              </w:rPr>
              <w:t>；</w:t>
            </w:r>
          </w:p>
          <w:p>
            <w:pPr>
              <w:keepNext w:val="0"/>
              <w:keepLines w:val="0"/>
              <w:pageBreakBefore w:val="0"/>
              <w:numPr>
                <w:ilvl w:val="0"/>
                <w:numId w:val="89"/>
              </w:numPr>
              <w:kinsoku/>
              <w:wordWrap/>
              <w:overflowPunct/>
              <w:topLinePunct w:val="0"/>
              <w:autoSpaceDE/>
              <w:autoSpaceDN/>
              <w:bidi w:val="0"/>
              <w:spacing w:beforeAutospacing="0" w:afterAutospacing="0"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收费管理的车库24小时有专人管理。车辆停放有序，车库内配置道闸和录像监视地面，墙面。按车辆道路行驶要求设立指示牌和地标。照明、消防器械配置齐全、车库场地每</w:t>
            </w:r>
            <w:r>
              <w:rPr>
                <w:rFonts w:hint="eastAsia" w:ascii="宋体" w:hAnsi="宋体" w:eastAsia="宋体" w:cs="宋体"/>
                <w:color w:val="000000"/>
                <w:sz w:val="24"/>
                <w:szCs w:val="24"/>
                <w:lang w:val="en-US" w:eastAsia="zh-CN"/>
              </w:rPr>
              <w:t>周清扫</w:t>
            </w:r>
            <w:r>
              <w:rPr>
                <w:rFonts w:hint="eastAsia" w:ascii="宋体" w:hAnsi="宋体" w:eastAsia="宋体" w:cs="宋体"/>
                <w:color w:val="000000"/>
                <w:sz w:val="24"/>
                <w:szCs w:val="24"/>
              </w:rPr>
              <w:t>一次，无渗漏、无积水、通风良好、无易燃易爆及危险物品。</w:t>
            </w:r>
          </w:p>
        </w:tc>
      </w:tr>
    </w:tbl>
    <w:p>
      <w:pPr>
        <w:pageBreakBefore w:val="0"/>
        <w:kinsoku/>
        <w:wordWrap/>
        <w:overflowPunct/>
        <w:topLinePunct w:val="0"/>
        <w:bidi w:val="0"/>
        <w:spacing w:line="360" w:lineRule="auto"/>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特殊响应及承诺事项：</w:t>
      </w:r>
    </w:p>
    <w:p>
      <w:pPr>
        <w:pStyle w:val="42"/>
        <w:pageBreakBefore w:val="0"/>
        <w:numPr>
          <w:ilvl w:val="0"/>
          <w:numId w:val="90"/>
        </w:numPr>
        <w:kinsoku/>
        <w:overflowPunct/>
        <w:topLinePunct w:val="0"/>
        <w:bidi w:val="0"/>
        <w:spacing w:before="168" w:beforeLines="70" w:line="360" w:lineRule="auto"/>
        <w:ind w:left="0" w:leftChars="0" w:firstLine="420" w:firstLineChars="0"/>
        <w:outlineLvl w:val="2"/>
        <w:rPr>
          <w:rFonts w:hint="eastAsia"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设立共管账户的设想方案</w:t>
      </w:r>
    </w:p>
    <w:p>
      <w:pPr>
        <w:pStyle w:val="42"/>
        <w:pageBreakBefore w:val="0"/>
        <w:numPr>
          <w:ilvl w:val="0"/>
          <w:numId w:val="90"/>
        </w:numPr>
        <w:kinsoku/>
        <w:overflowPunct/>
        <w:topLinePunct w:val="0"/>
        <w:bidi w:val="0"/>
        <w:spacing w:before="168" w:beforeLines="70" w:line="360" w:lineRule="auto"/>
        <w:ind w:left="0" w:leftChars="0" w:firstLine="420" w:firstLineChars="0"/>
        <w:outlineLvl w:val="2"/>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对服务合同按质履约的设想</w:t>
      </w:r>
    </w:p>
    <w:p>
      <w:pPr>
        <w:pStyle w:val="42"/>
        <w:pageBreakBefore w:val="0"/>
        <w:numPr>
          <w:ilvl w:val="0"/>
          <w:numId w:val="90"/>
        </w:numPr>
        <w:kinsoku/>
        <w:overflowPunct/>
        <w:topLinePunct w:val="0"/>
        <w:bidi w:val="0"/>
        <w:spacing w:before="168" w:beforeLines="70" w:line="360" w:lineRule="auto"/>
        <w:ind w:left="0" w:leftChars="0" w:firstLine="420" w:firstLineChars="0"/>
        <w:outlineLvl w:val="2"/>
        <w:rPr>
          <w:rFonts w:hint="eastAsia"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物业外包合同的三方参与。</w:t>
      </w:r>
    </w:p>
    <w:p>
      <w:pPr>
        <w:pStyle w:val="42"/>
        <w:pageBreakBefore w:val="0"/>
        <w:numPr>
          <w:ilvl w:val="0"/>
          <w:numId w:val="90"/>
        </w:numPr>
        <w:kinsoku/>
        <w:overflowPunct/>
        <w:topLinePunct w:val="0"/>
        <w:bidi w:val="0"/>
        <w:spacing w:before="168" w:beforeLines="70" w:line="360" w:lineRule="auto"/>
        <w:ind w:left="0" w:leftChars="0" w:firstLine="420" w:firstLineChars="0"/>
        <w:outlineLvl w:val="2"/>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与小区业委会的沟通机制，包含（每月地面月租停车减少、装修管理等）</w:t>
      </w:r>
    </w:p>
    <w:p>
      <w:pPr>
        <w:pStyle w:val="42"/>
        <w:pageBreakBefore w:val="0"/>
        <w:numPr>
          <w:ilvl w:val="0"/>
          <w:numId w:val="90"/>
        </w:numPr>
        <w:kinsoku/>
        <w:overflowPunct/>
        <w:topLinePunct w:val="0"/>
        <w:bidi w:val="0"/>
        <w:spacing w:before="168" w:beforeLines="70" w:line="360" w:lineRule="auto"/>
        <w:ind w:left="0" w:leftChars="0" w:firstLine="420" w:firstLineChars="0"/>
        <w:outlineLvl w:val="2"/>
        <w:rPr>
          <w:rFonts w:hint="eastAsia"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）在本小区物业服务合同中涉及由物业服务企业在计划预算范围内实施的小修项目范畴清单（例：墙面、把手</w:t>
      </w:r>
      <w:r>
        <w:rPr>
          <w:rFonts w:hint="eastAsia" w:cs="宋体"/>
          <w:b w:val="0"/>
          <w:bCs/>
          <w:color w:val="000000"/>
          <w:szCs w:val="21"/>
          <w:lang w:val="en-US" w:eastAsia="zh-CN"/>
        </w:rPr>
        <w:t>……</w:t>
      </w:r>
      <w:r>
        <w:rPr>
          <w:rFonts w:hint="eastAsia" w:ascii="宋体" w:hAnsi="宋体" w:eastAsia="宋体" w:cs="宋体"/>
          <w:b w:val="0"/>
          <w:bCs/>
          <w:color w:val="000000"/>
          <w:szCs w:val="21"/>
          <w:lang w:val="en-US" w:eastAsia="zh-CN"/>
        </w:rPr>
        <w:t>）</w:t>
      </w:r>
    </w:p>
    <w:p>
      <w:pPr>
        <w:pStyle w:val="42"/>
        <w:pageBreakBefore w:val="0"/>
        <w:numPr>
          <w:ilvl w:val="0"/>
          <w:numId w:val="90"/>
        </w:numPr>
        <w:kinsoku/>
        <w:overflowPunct/>
        <w:topLinePunct w:val="0"/>
        <w:bidi w:val="0"/>
        <w:spacing w:before="168" w:beforeLines="70" w:line="360" w:lineRule="auto"/>
        <w:ind w:left="0" w:leftChars="0" w:firstLine="420" w:firstLineChars="0"/>
        <w:outlineLvl w:val="2"/>
        <w:rPr>
          <w:rFonts w:hint="eastAsia"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小区公共设施及服务的开放服务时间列表，如（景观灯开放时间、前后门开放时间、垃圾收集时间）</w:t>
      </w:r>
    </w:p>
    <w:p>
      <w:pPr>
        <w:pageBreakBefore w:val="0"/>
        <w:kinsoku/>
        <w:overflowPunct/>
        <w:topLinePunct w:val="0"/>
        <w:bidi w:val="0"/>
        <w:spacing w:line="360" w:lineRule="auto"/>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br w:type="page"/>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auto"/>
        <w:ind w:left="0" w:leftChars="0" w:firstLine="420" w:firstLineChars="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物业使用禁止性行为的管理</w:t>
      </w:r>
    </w:p>
    <w:p>
      <w:pPr>
        <w:pStyle w:val="42"/>
        <w:pageBreakBefore w:val="0"/>
        <w:numPr>
          <w:ilvl w:val="0"/>
          <w:numId w:val="91"/>
        </w:numPr>
        <w:kinsoku/>
        <w:overflowPunct/>
        <w:topLinePunct w:val="0"/>
        <w:bidi w:val="0"/>
        <w:spacing w:before="168" w:beforeLines="70" w:line="360" w:lineRule="auto"/>
        <w:ind w:left="0" w:leftChars="0" w:firstLine="420" w:firstLineChars="0"/>
        <w:outlineLvl w:val="2"/>
        <w:rPr>
          <w:rFonts w:hint="eastAsia" w:ascii="宋体" w:hAnsi="宋体" w:eastAsia="宋体" w:cs="宋体"/>
          <w:b/>
          <w:bCs w:val="0"/>
          <w:color w:val="000000"/>
          <w:szCs w:val="21"/>
          <w:lang w:val="en-US" w:eastAsia="zh-CN"/>
        </w:rPr>
      </w:pPr>
      <w:r>
        <w:rPr>
          <w:rFonts w:hint="eastAsia" w:ascii="宋体" w:hAnsi="宋体" w:eastAsia="宋体" w:cs="宋体"/>
          <w:b/>
          <w:bCs w:val="0"/>
          <w:color w:val="000000"/>
          <w:szCs w:val="21"/>
          <w:lang w:val="en-US" w:eastAsia="zh-CN"/>
        </w:rPr>
        <w:t>物业使用禁止性行为包括但不限于下列行为：</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擅自拆改房屋承重结构，改变房屋用途；</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违法搭建建筑物、构筑物（私搭乱建）；</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擅自改变房屋外貌；</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占用或者损坏物业共用部位、共用设施设备，擅自移动共用设施设备；</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堆放易燃、易爆、剧毒、放射性物品，超标准排污或者发出超标准的噪声和振动；或者存放、铺设超负荷物品；排放有毒、有害物质；</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损坏健身器材；</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随意倾倒或者抛弃垃圾、杂物，高空抛物；</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践踏绿化、毁坏绿化、侵占绿地；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乱停乱放车辆；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违规</w:t>
      </w:r>
      <w:r>
        <w:rPr>
          <w:rFonts w:hint="eastAsia" w:ascii="宋体" w:hAnsi="宋体" w:eastAsia="宋体" w:cs="宋体"/>
          <w:b w:val="0"/>
          <w:bCs w:val="0"/>
          <w:color w:val="000000"/>
          <w:sz w:val="24"/>
          <w:szCs w:val="24"/>
        </w:rPr>
        <w:t>饲养</w:t>
      </w:r>
      <w:r>
        <w:rPr>
          <w:rFonts w:hint="eastAsia" w:ascii="宋体" w:hAnsi="宋体" w:eastAsia="宋体" w:cs="宋体"/>
          <w:b w:val="0"/>
          <w:bCs w:val="0"/>
          <w:color w:val="000000"/>
          <w:sz w:val="24"/>
          <w:szCs w:val="24"/>
          <w:lang w:val="en-US" w:eastAsia="zh-CN"/>
        </w:rPr>
        <w:t>宠物</w:t>
      </w:r>
      <w:r>
        <w:rPr>
          <w:rFonts w:hint="eastAsia" w:ascii="宋体" w:hAnsi="宋体" w:eastAsia="宋体" w:cs="宋体"/>
          <w:b w:val="0"/>
          <w:bCs w:val="0"/>
          <w:color w:val="000000"/>
          <w:sz w:val="24"/>
          <w:szCs w:val="24"/>
        </w:rPr>
        <w:t xml:space="preserve">；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侵占通道，包括不限于楼道、消防通道、维修通道、道路、场地等，在消防通道上设置路障，损坏或挪用消防设施；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未经批准摆摊设点；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在建筑物或者构筑物上乱悬挂、乱张贴、乱涂写、乱刻画；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从事危害公共利益或者侵害他人正当权益的活动； </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其他影响他人居住环境、安全及害公共利益的行为</w:t>
      </w:r>
      <w:r>
        <w:rPr>
          <w:rFonts w:hint="eastAsia" w:ascii="宋体" w:hAnsi="宋体" w:eastAsia="宋体" w:cs="宋体"/>
          <w:b w:val="0"/>
          <w:bCs w:val="0"/>
          <w:color w:val="000000"/>
          <w:sz w:val="24"/>
          <w:szCs w:val="24"/>
          <w:lang w:eastAsia="zh-CN"/>
        </w:rPr>
        <w:t>；</w:t>
      </w:r>
    </w:p>
    <w:p>
      <w:pPr>
        <w:pStyle w:val="42"/>
        <w:pageBreakBefore w:val="0"/>
        <w:numPr>
          <w:ilvl w:val="0"/>
          <w:numId w:val="92"/>
        </w:numPr>
        <w:kinsoku/>
        <w:overflowPunct/>
        <w:topLinePunct w:val="0"/>
        <w:bidi w:val="0"/>
        <w:spacing w:line="360" w:lineRule="auto"/>
        <w:ind w:left="425" w:leftChars="0" w:hanging="5" w:firstLineChars="0"/>
        <w:jc w:val="left"/>
        <w:rPr>
          <w:rFonts w:hint="eastAsia" w:ascii="宋体" w:hAnsi="宋体" w:eastAsia="宋体" w:cs="宋体"/>
          <w:b w:val="0"/>
          <w:bCs w:val="0"/>
          <w:color w:val="000000"/>
          <w:sz w:val="24"/>
          <w:szCs w:val="24"/>
          <w:lang w:val="en-US" w:eastAsia="zh-CN"/>
        </w:rPr>
      </w:pPr>
      <w:r>
        <w:rPr>
          <w:rFonts w:hint="eastAsia" w:cs="宋体"/>
          <w:b w:val="0"/>
          <w:bCs w:val="0"/>
          <w:color w:val="000000"/>
          <w:sz w:val="24"/>
          <w:szCs w:val="24"/>
          <w:lang w:val="en-US" w:eastAsia="zh-CN"/>
        </w:rPr>
        <w:t>法律法规</w:t>
      </w:r>
      <w:r>
        <w:rPr>
          <w:rFonts w:hint="eastAsia" w:ascii="宋体" w:hAnsi="宋体" w:eastAsia="宋体" w:cs="宋体"/>
          <w:b w:val="0"/>
          <w:bCs w:val="0"/>
          <w:color w:val="000000"/>
          <w:sz w:val="24"/>
          <w:szCs w:val="24"/>
          <w:lang w:val="en-US" w:eastAsia="zh-CN"/>
        </w:rPr>
        <w:t>及政府规定禁止的其它行为。</w:t>
      </w:r>
    </w:p>
    <w:p>
      <w:pPr>
        <w:pStyle w:val="42"/>
        <w:pageBreakBefore w:val="0"/>
        <w:numPr>
          <w:ilvl w:val="0"/>
          <w:numId w:val="91"/>
        </w:numPr>
        <w:kinsoku/>
        <w:overflowPunct/>
        <w:topLinePunct w:val="0"/>
        <w:bidi w:val="0"/>
        <w:spacing w:before="168" w:beforeLines="70" w:line="360" w:lineRule="auto"/>
        <w:ind w:left="0" w:leftChars="0" w:firstLine="420" w:firstLineChars="0"/>
        <w:outlineLvl w:val="2"/>
        <w:rPr>
          <w:rFonts w:hint="eastAsia" w:ascii="宋体" w:hAnsi="宋体" w:eastAsia="宋体" w:cs="宋体"/>
          <w:b/>
          <w:bCs w:val="0"/>
          <w:color w:val="000000"/>
          <w:szCs w:val="21"/>
          <w:lang w:val="en-US" w:eastAsia="zh-CN"/>
        </w:rPr>
      </w:pPr>
      <w:r>
        <w:rPr>
          <w:rFonts w:hint="eastAsia" w:ascii="宋体" w:hAnsi="宋体" w:eastAsia="宋体" w:cs="宋体"/>
          <w:b/>
          <w:bCs w:val="0"/>
          <w:color w:val="000000"/>
          <w:szCs w:val="21"/>
          <w:lang w:val="en-US" w:eastAsia="zh-CN"/>
        </w:rPr>
        <w:t>物业使用禁止性行为的法律后果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物业使用人及其他人员实施物业使用禁止性行为，应停止有关行为，恢复原状。造成物业共用部位、公共区域、共用设施设备或其他业主设施设备损坏，由造成损坏责任人负责修复并赔偿经济损失。业主对物业使用人的行为承担连带责任。通过诉讼解决的，由责任人承担诉讼费、交通费和律师费。</w:t>
      </w:r>
    </w:p>
    <w:p>
      <w:pPr>
        <w:pageBreakBefore w:val="0"/>
        <w:kinsoku/>
        <w:overflowPunct/>
        <w:topLinePunct w:val="0"/>
        <w:bidi w:val="0"/>
        <w:spacing w:line="360" w:lineRule="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28"/>
          <w:szCs w:val="28"/>
          <w:highlight w:val="none"/>
          <w:lang w:val="en-US" w:eastAsia="zh-CN"/>
        </w:rPr>
      </w:pPr>
      <w:bookmarkStart w:id="137" w:name="_Toc20808"/>
      <w:r>
        <w:rPr>
          <w:rFonts w:hint="eastAsia" w:ascii="宋体" w:hAnsi="宋体" w:eastAsia="宋体" w:cs="宋体"/>
          <w:color w:val="auto"/>
          <w:sz w:val="28"/>
          <w:szCs w:val="28"/>
          <w:highlight w:val="none"/>
          <w:lang w:val="en-US" w:eastAsia="zh-CN"/>
        </w:rPr>
        <w:t>选聘档</w:t>
      </w:r>
      <w:bookmarkEnd w:id="129"/>
      <w:bookmarkEnd w:id="130"/>
      <w:bookmarkEnd w:id="131"/>
      <w:bookmarkEnd w:id="132"/>
      <w:bookmarkEnd w:id="137"/>
      <w:r>
        <w:rPr>
          <w:rFonts w:hint="eastAsia" w:ascii="宋体" w:hAnsi="宋体" w:eastAsia="宋体" w:cs="宋体"/>
          <w:color w:val="auto"/>
          <w:sz w:val="28"/>
          <w:szCs w:val="28"/>
          <w:highlight w:val="none"/>
          <w:lang w:val="en-US" w:eastAsia="zh-CN"/>
        </w:rPr>
        <w:t xml:space="preserve"> </w:t>
      </w:r>
    </w:p>
    <w:p>
      <w:pPr>
        <w:pStyle w:val="3"/>
        <w:pageBreakBefore w:val="0"/>
        <w:numPr>
          <w:ilvl w:val="0"/>
          <w:numId w:val="93"/>
        </w:numPr>
        <w:tabs>
          <w:tab w:val="clear" w:pos="840"/>
        </w:tabs>
        <w:kinsoku/>
        <w:wordWrap/>
        <w:overflowPunct/>
        <w:topLinePunct w:val="0"/>
        <w:bidi w:val="0"/>
        <w:spacing w:before="0" w:beforeAutospacing="0" w:after="0" w:afterAutospacing="0" w:line="360" w:lineRule="auto"/>
        <w:ind w:left="420" w:leftChars="0" w:hanging="420" w:firstLineChars="0"/>
        <w:jc w:val="both"/>
        <w:rPr>
          <w:rFonts w:hint="eastAsia" w:ascii="宋体" w:hAnsi="宋体" w:eastAsia="宋体" w:cs="宋体"/>
          <w:b/>
          <w:bCs/>
          <w:color w:val="auto"/>
          <w:sz w:val="24"/>
          <w:szCs w:val="24"/>
          <w:highlight w:val="none"/>
        </w:rPr>
      </w:pPr>
      <w:bookmarkStart w:id="138" w:name="_Toc498600074"/>
      <w:bookmarkStart w:id="139" w:name="_Toc29137"/>
      <w:bookmarkStart w:id="140" w:name="_Toc236069525"/>
      <w:bookmarkStart w:id="141" w:name="_Toc227728650"/>
      <w:bookmarkStart w:id="142" w:name="_Toc300473576"/>
      <w:bookmarkStart w:id="143" w:name="_Toc229770354"/>
      <w:bookmarkStart w:id="144" w:name="_Toc303037937"/>
      <w:r>
        <w:rPr>
          <w:rFonts w:hint="eastAsia" w:ascii="宋体" w:hAnsi="宋体" w:eastAsia="宋体" w:cs="宋体"/>
          <w:b/>
          <w:bCs/>
          <w:color w:val="auto"/>
          <w:sz w:val="24"/>
          <w:szCs w:val="24"/>
          <w:highlight w:val="none"/>
        </w:rPr>
        <w:t>选聘档组成</w:t>
      </w:r>
      <w:bookmarkEnd w:id="138"/>
      <w:bookmarkEnd w:id="139"/>
      <w:bookmarkEnd w:id="140"/>
      <w:bookmarkEnd w:id="141"/>
      <w:bookmarkEnd w:id="142"/>
      <w:bookmarkEnd w:id="143"/>
      <w:bookmarkEnd w:id="144"/>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45" w:name="_Toc236069526"/>
      <w:bookmarkStart w:id="146" w:name="_Toc229770355"/>
      <w:bookmarkStart w:id="147" w:name="_Toc227728651"/>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选聘档包括选聘档目录所列档及所有发出的补充通知及所述的答疑会议纪要内容。</w:t>
      </w:r>
      <w:bookmarkEnd w:id="145"/>
      <w:bookmarkEnd w:id="146"/>
      <w:bookmarkEnd w:id="147"/>
    </w:p>
    <w:p>
      <w:pPr>
        <w:pStyle w:val="3"/>
        <w:pageBreakBefore w:val="0"/>
        <w:numPr>
          <w:ilvl w:val="0"/>
          <w:numId w:val="93"/>
        </w:numPr>
        <w:tabs>
          <w:tab w:val="clear" w:pos="840"/>
        </w:tabs>
        <w:kinsoku/>
        <w:wordWrap/>
        <w:overflowPunct/>
        <w:topLinePunct w:val="0"/>
        <w:bidi w:val="0"/>
        <w:spacing w:before="0" w:beforeAutospacing="0" w:after="0" w:afterAutospacing="0" w:line="360" w:lineRule="auto"/>
        <w:ind w:left="420" w:leftChars="0" w:hanging="420" w:firstLineChars="0"/>
        <w:jc w:val="both"/>
        <w:rPr>
          <w:rFonts w:hint="eastAsia" w:ascii="宋体" w:hAnsi="宋体" w:eastAsia="宋体" w:cs="宋体"/>
          <w:b/>
          <w:bCs/>
          <w:color w:val="auto"/>
          <w:sz w:val="24"/>
          <w:szCs w:val="24"/>
          <w:highlight w:val="none"/>
        </w:rPr>
      </w:pPr>
      <w:bookmarkStart w:id="148" w:name="_Toc236069527"/>
      <w:bookmarkStart w:id="149" w:name="_Toc300473577"/>
      <w:bookmarkStart w:id="150" w:name="_Toc18942"/>
      <w:bookmarkStart w:id="151" w:name="_Toc498600075"/>
      <w:bookmarkStart w:id="152" w:name="_Toc227728652"/>
      <w:bookmarkStart w:id="153" w:name="_Toc303037938"/>
      <w:bookmarkStart w:id="154" w:name="_Toc229770356"/>
      <w:r>
        <w:rPr>
          <w:rFonts w:hint="eastAsia" w:ascii="宋体" w:hAnsi="宋体" w:eastAsia="宋体" w:cs="宋体"/>
          <w:b/>
          <w:bCs/>
          <w:color w:val="auto"/>
          <w:sz w:val="24"/>
          <w:szCs w:val="24"/>
          <w:highlight w:val="none"/>
        </w:rPr>
        <w:t>选聘档解释及澄清</w:t>
      </w:r>
      <w:bookmarkEnd w:id="148"/>
      <w:bookmarkEnd w:id="149"/>
      <w:bookmarkEnd w:id="150"/>
      <w:bookmarkEnd w:id="151"/>
      <w:bookmarkEnd w:id="152"/>
      <w:bookmarkEnd w:id="153"/>
      <w:bookmarkEnd w:id="154"/>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55" w:name="_Toc227728653"/>
      <w:bookmarkStart w:id="156" w:name="_Toc229770357"/>
      <w:bookmarkStart w:id="157" w:name="_Toc236069528"/>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选聘档解释权归选聘人，解释顺序按发出时间的相反顺序。</w:t>
      </w:r>
      <w:bookmarkEnd w:id="155"/>
      <w:bookmarkEnd w:id="156"/>
      <w:bookmarkEnd w:id="157"/>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58" w:name="_Toc236069529"/>
      <w:bookmarkStart w:id="159" w:name="_Toc229770358"/>
      <w:bookmarkStart w:id="160" w:name="_Toc227728654"/>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竞聘人获得选聘档后，应认真审阅选聘档中的所有事项、格式、条款和规范要求等，竞聘人若认为选聘档的内容存在残缺、表述不确切或容易引起误解需要选聘人予以澄清的，应于答疑会议召开之前至少提前2天（或选聘人认可的时间）以书面方式向选聘人提出，否则由此引起的损失竞聘人自己负责，若竞聘人的竞聘档没有按选聘档的要求提交全部资料，或竞聘档没有对选聘档做出实质性回应，其风险由竞聘人自行承担，按选聘档有关条款规定，该竞聘有可能被拒绝。</w:t>
      </w:r>
      <w:bookmarkEnd w:id="158"/>
      <w:bookmarkEnd w:id="159"/>
      <w:bookmarkEnd w:id="160"/>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61" w:name="_Toc229770359"/>
      <w:bookmarkStart w:id="162" w:name="_Toc227728655"/>
      <w:bookmarkStart w:id="163" w:name="_Toc236069530"/>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如果竞聘人在答疑截止前未对选聘档有关条款提出质疑，视为充分理解选聘档所有内容，一旦递交竞聘档，则认为该竞聘人接受选聘档所有条款。</w:t>
      </w:r>
      <w:bookmarkEnd w:id="161"/>
      <w:bookmarkEnd w:id="162"/>
      <w:bookmarkEnd w:id="163"/>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64" w:name="_Toc236069531"/>
      <w:bookmarkStart w:id="165" w:name="_Toc229770360"/>
      <w:bookmarkStart w:id="166" w:name="_Toc227728656"/>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选聘人对竞聘人提出的问题将以书面答疑纪要的方式予以答复，答复仅包括对问题的解释。</w:t>
      </w:r>
      <w:bookmarkEnd w:id="164"/>
      <w:bookmarkEnd w:id="165"/>
      <w:bookmarkEnd w:id="166"/>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67" w:name="_Toc229770361"/>
      <w:bookmarkStart w:id="168" w:name="_Toc236069532"/>
      <w:bookmarkStart w:id="169" w:name="_Toc227728657"/>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书面答复、补充通知或答疑纪要于竞聘截止之前至少提前 5 天（或所有获得选聘档的竞聘人认可的时间）内（以电子邮件的方式）送达所有获得选聘档的竞聘人。书面答复或答疑纪要作为选聘档的组成部分，具有约束作用。</w:t>
      </w:r>
      <w:bookmarkEnd w:id="167"/>
      <w:bookmarkEnd w:id="168"/>
      <w:bookmarkEnd w:id="169"/>
    </w:p>
    <w:p>
      <w:pPr>
        <w:pStyle w:val="3"/>
        <w:pageBreakBefore w:val="0"/>
        <w:numPr>
          <w:ilvl w:val="0"/>
          <w:numId w:val="93"/>
        </w:numPr>
        <w:tabs>
          <w:tab w:val="clear" w:pos="840"/>
        </w:tabs>
        <w:kinsoku/>
        <w:wordWrap/>
        <w:overflowPunct/>
        <w:topLinePunct w:val="0"/>
        <w:bidi w:val="0"/>
        <w:spacing w:before="0" w:beforeAutospacing="0" w:after="0" w:afterAutospacing="0" w:line="360" w:lineRule="auto"/>
        <w:ind w:left="420" w:leftChars="0" w:hanging="420" w:firstLineChars="0"/>
        <w:jc w:val="both"/>
        <w:rPr>
          <w:rFonts w:hint="eastAsia" w:ascii="宋体" w:hAnsi="宋体" w:eastAsia="宋体" w:cs="宋体"/>
          <w:b/>
          <w:bCs/>
          <w:color w:val="auto"/>
          <w:sz w:val="24"/>
          <w:szCs w:val="24"/>
          <w:highlight w:val="none"/>
        </w:rPr>
      </w:pPr>
      <w:bookmarkStart w:id="170" w:name="_Toc236069533"/>
      <w:bookmarkStart w:id="171" w:name="_Toc18185"/>
      <w:bookmarkStart w:id="172" w:name="_Toc303037939"/>
      <w:bookmarkStart w:id="173" w:name="_Toc300473578"/>
      <w:bookmarkStart w:id="174" w:name="_Toc498600076"/>
      <w:bookmarkStart w:id="175" w:name="_Toc227728658"/>
      <w:bookmarkStart w:id="176" w:name="_Toc229770362"/>
      <w:r>
        <w:rPr>
          <w:rFonts w:hint="eastAsia" w:ascii="宋体" w:hAnsi="宋体" w:eastAsia="宋体" w:cs="宋体"/>
          <w:b/>
          <w:bCs/>
          <w:color w:val="auto"/>
          <w:sz w:val="24"/>
          <w:szCs w:val="24"/>
          <w:highlight w:val="none"/>
        </w:rPr>
        <w:t>选聘档修改</w:t>
      </w:r>
      <w:bookmarkEnd w:id="170"/>
      <w:bookmarkEnd w:id="171"/>
      <w:bookmarkEnd w:id="172"/>
      <w:bookmarkEnd w:id="173"/>
      <w:bookmarkEnd w:id="174"/>
      <w:bookmarkEnd w:id="175"/>
      <w:bookmarkEnd w:id="176"/>
      <w:r>
        <w:rPr>
          <w:rFonts w:hint="eastAsia" w:ascii="宋体" w:hAnsi="宋体" w:eastAsia="宋体" w:cs="宋体"/>
          <w:b/>
          <w:bCs/>
          <w:color w:val="auto"/>
          <w:sz w:val="24"/>
          <w:szCs w:val="24"/>
          <w:highlight w:val="none"/>
        </w:rPr>
        <w:t xml:space="preserve"> </w:t>
      </w:r>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77" w:name="_Toc229770363"/>
      <w:bookmarkStart w:id="178" w:name="_Toc227728659"/>
      <w:bookmarkStart w:id="179" w:name="_Toc236069534"/>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选聘档发出后，在提交竞聘档截止时间5日之前，选聘人可以补充通知等方式修改选聘档。</w:t>
      </w:r>
      <w:bookmarkEnd w:id="177"/>
      <w:bookmarkEnd w:id="178"/>
      <w:bookmarkEnd w:id="179"/>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80" w:name="_Toc229770364"/>
      <w:bookmarkStart w:id="181" w:name="_Toc236069535"/>
      <w:bookmarkStart w:id="182" w:name="_Toc227728660"/>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补充通知送选聘管理机构备案并以书面方式送达所有获得选聘档的竞聘人，补充通知作为选聘档的组成部分，具有约束力。</w:t>
      </w:r>
      <w:bookmarkEnd w:id="180"/>
      <w:bookmarkEnd w:id="181"/>
      <w:bookmarkEnd w:id="182"/>
    </w:p>
    <w:p>
      <w:pPr>
        <w:pStyle w:val="29"/>
        <w:pageBreakBefore w:val="0"/>
        <w:widowControl w:val="0"/>
        <w:numPr>
          <w:ilvl w:val="0"/>
          <w:numId w:val="0"/>
        </w:numPr>
        <w:tabs>
          <w:tab w:val="left" w:pos="540"/>
        </w:tabs>
        <w:kinsoku/>
        <w:wordWrap/>
        <w:overflowPunct/>
        <w:topLinePunct w:val="0"/>
        <w:bidi w:val="0"/>
        <w:spacing w:before="0" w:beforeAutospacing="0" w:after="0" w:afterAutospacing="0" w:line="360" w:lineRule="auto"/>
        <w:ind w:leftChars="0"/>
        <w:jc w:val="both"/>
        <w:rPr>
          <w:rFonts w:hint="eastAsia" w:ascii="宋体" w:hAnsi="宋体" w:eastAsia="宋体" w:cs="宋体"/>
          <w:color w:val="auto"/>
          <w:sz w:val="24"/>
          <w:szCs w:val="24"/>
          <w:highlight w:val="none"/>
        </w:rPr>
      </w:pPr>
      <w:bookmarkStart w:id="183" w:name="_Toc236069536"/>
      <w:bookmarkStart w:id="184" w:name="_Toc227728661"/>
      <w:bookmarkStart w:id="185" w:name="_Toc229770365"/>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选聘档的澄清、修改、补充等均以书面形式明确的内容为准。当档内容表述不一致时，以最后发出的书面档为准。</w:t>
      </w:r>
      <w:bookmarkEnd w:id="183"/>
      <w:bookmarkEnd w:id="184"/>
      <w:bookmarkEnd w:id="185"/>
    </w:p>
    <w:p>
      <w:pPr>
        <w:pStyle w:val="3"/>
        <w:pageBreakBefore w:val="0"/>
        <w:numPr>
          <w:ilvl w:val="0"/>
          <w:numId w:val="93"/>
        </w:numPr>
        <w:tabs>
          <w:tab w:val="clear" w:pos="840"/>
        </w:tabs>
        <w:kinsoku/>
        <w:wordWrap/>
        <w:overflowPunct/>
        <w:topLinePunct w:val="0"/>
        <w:bidi w:val="0"/>
        <w:spacing w:before="0" w:beforeAutospacing="0" w:after="0" w:afterAutospacing="0" w:line="360" w:lineRule="auto"/>
        <w:ind w:left="420" w:leftChars="0" w:hanging="420" w:firstLineChars="0"/>
        <w:jc w:val="both"/>
        <w:rPr>
          <w:rFonts w:hint="eastAsia" w:ascii="宋体" w:hAnsi="宋体" w:eastAsia="宋体" w:cs="宋体"/>
          <w:b/>
          <w:bCs/>
          <w:color w:val="auto"/>
          <w:sz w:val="24"/>
          <w:szCs w:val="24"/>
          <w:highlight w:val="none"/>
          <w:lang w:val="en-US" w:eastAsia="zh-CN"/>
        </w:rPr>
      </w:pPr>
      <w:bookmarkStart w:id="186" w:name="_Toc22564"/>
      <w:r>
        <w:rPr>
          <w:rFonts w:hint="eastAsia" w:ascii="宋体" w:hAnsi="宋体" w:eastAsia="宋体" w:cs="宋体"/>
          <w:b/>
          <w:bCs/>
          <w:color w:val="auto"/>
          <w:sz w:val="24"/>
          <w:szCs w:val="24"/>
          <w:highlight w:val="none"/>
          <w:lang w:val="en-US" w:eastAsia="zh-CN"/>
        </w:rPr>
        <w:t>选聘档的获取</w:t>
      </w:r>
      <w:bookmarkEnd w:id="186"/>
    </w:p>
    <w:p>
      <w:pPr>
        <w:pageBreakBefore w:val="0"/>
        <w:numPr>
          <w:ilvl w:val="0"/>
          <w:numId w:val="0"/>
        </w:numPr>
        <w:kinsoku/>
        <w:wordWrap/>
        <w:overflowPunct/>
        <w:topLinePunct w:val="0"/>
        <w:bidi w:val="0"/>
        <w:spacing w:beforeAutospacing="0" w:afterAutospacing="0" w:line="360" w:lineRule="auto"/>
        <w:ind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4.1竞聘人凭</w:t>
      </w:r>
      <w:r>
        <w:rPr>
          <w:rFonts w:hint="eastAsia" w:ascii="宋体" w:hAnsi="宋体" w:eastAsia="宋体" w:cs="宋体"/>
          <w:color w:val="auto"/>
          <w:sz w:val="24"/>
          <w:szCs w:val="24"/>
          <w:highlight w:val="none"/>
        </w:rPr>
        <w:t>《竞聘通知函》</w:t>
      </w:r>
      <w:r>
        <w:rPr>
          <w:rFonts w:hint="eastAsia" w:ascii="宋体" w:hAnsi="宋体" w:eastAsia="宋体" w:cs="宋体"/>
          <w:color w:val="auto"/>
          <w:sz w:val="24"/>
          <w:szCs w:val="24"/>
          <w:highlight w:val="none"/>
          <w:lang w:val="en-US" w:eastAsia="zh-CN"/>
        </w:rPr>
        <w:t>按制定时间至</w:t>
      </w:r>
      <w:r>
        <w:rPr>
          <w:rFonts w:hint="eastAsia" w:ascii="宋体" w:hAnsi="宋体" w:eastAsia="宋体" w:cs="宋体"/>
          <w:color w:val="auto"/>
          <w:sz w:val="24"/>
          <w:szCs w:val="24"/>
          <w:highlight w:val="none"/>
          <w:lang w:eastAsia="zh-CN"/>
        </w:rPr>
        <w:t>上海市杨浦区国定东路275-8号楼314</w:t>
      </w:r>
      <w:r>
        <w:rPr>
          <w:rFonts w:hint="eastAsia" w:ascii="宋体" w:hAnsi="宋体" w:eastAsia="宋体" w:cs="宋体"/>
          <w:color w:val="auto"/>
          <w:sz w:val="24"/>
          <w:szCs w:val="24"/>
          <w:highlight w:val="none"/>
          <w:lang w:val="en-US" w:eastAsia="zh-CN"/>
        </w:rPr>
        <w:t>，上海嘉攸物业管理咨询有限公司，获取选聘档。</w:t>
      </w:r>
    </w:p>
    <w:p>
      <w:pPr>
        <w:pageBreakBefore w:val="0"/>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28"/>
          <w:szCs w:val="28"/>
          <w:highlight w:val="none"/>
          <w:lang w:val="en-US" w:eastAsia="zh-CN"/>
        </w:rPr>
      </w:pPr>
      <w:bookmarkStart w:id="187" w:name="_Toc227728662"/>
      <w:bookmarkStart w:id="188" w:name="_Toc336"/>
      <w:bookmarkStart w:id="189" w:name="_Toc8267"/>
      <w:r>
        <w:rPr>
          <w:rFonts w:hint="eastAsia" w:ascii="宋体" w:hAnsi="宋体" w:eastAsia="宋体" w:cs="宋体"/>
          <w:color w:val="auto"/>
          <w:sz w:val="28"/>
          <w:szCs w:val="28"/>
          <w:highlight w:val="none"/>
          <w:lang w:val="en-US" w:eastAsia="zh-CN"/>
        </w:rPr>
        <w:t>竞聘档的编制要求</w:t>
      </w:r>
      <w:bookmarkEnd w:id="187"/>
      <w:bookmarkEnd w:id="188"/>
      <w:bookmarkEnd w:id="189"/>
      <w:r>
        <w:rPr>
          <w:rFonts w:hint="eastAsia" w:ascii="宋体" w:hAnsi="宋体" w:eastAsia="宋体" w:cs="宋体"/>
          <w:color w:val="auto"/>
          <w:sz w:val="28"/>
          <w:szCs w:val="28"/>
          <w:highlight w:val="none"/>
          <w:lang w:val="en-US" w:eastAsia="zh-CN"/>
        </w:rPr>
        <w:t xml:space="preserve"> </w:t>
      </w:r>
    </w:p>
    <w:p>
      <w:pPr>
        <w:pStyle w:val="3"/>
        <w:pageBreakBefore w:val="0"/>
        <w:numPr>
          <w:ilvl w:val="0"/>
          <w:numId w:val="94"/>
        </w:numPr>
        <w:tabs>
          <w:tab w:val="clear" w:pos="840"/>
        </w:tabs>
        <w:kinsoku/>
        <w:wordWrap/>
        <w:overflowPunct/>
        <w:topLinePunct w:val="0"/>
        <w:bidi w:val="0"/>
        <w:spacing w:before="0" w:beforeAutospacing="0" w:after="0" w:afterAutospacing="0" w:line="360" w:lineRule="auto"/>
        <w:ind w:left="420" w:leftChars="0" w:hanging="420" w:firstLineChars="0"/>
        <w:jc w:val="both"/>
        <w:rPr>
          <w:rFonts w:hint="eastAsia" w:ascii="宋体" w:hAnsi="宋体" w:eastAsia="宋体" w:cs="宋体"/>
          <w:b/>
          <w:bCs/>
          <w:color w:val="auto"/>
          <w:sz w:val="24"/>
          <w:szCs w:val="24"/>
          <w:highlight w:val="none"/>
        </w:rPr>
      </w:pPr>
      <w:bookmarkStart w:id="190" w:name="_Toc20674"/>
      <w:r>
        <w:rPr>
          <w:rFonts w:hint="eastAsia" w:ascii="宋体" w:hAnsi="宋体" w:eastAsia="宋体" w:cs="宋体"/>
          <w:b/>
          <w:bCs/>
          <w:color w:val="auto"/>
          <w:sz w:val="24"/>
          <w:szCs w:val="24"/>
          <w:highlight w:val="none"/>
        </w:rPr>
        <w:t>商务部分应包括以下内容：</w:t>
      </w:r>
      <w:bookmarkEnd w:id="190"/>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竞聘公函（被授权人签字并加盖公章）【见附件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法定代表人授权委托书【见附件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】（法人代表签字并加盖公章）；</w:t>
      </w:r>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证书证明：企业营业执照正本复印件/物业服务资质证书正本复印件）（复印件加盖公章）</w:t>
      </w:r>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公司简介；</w:t>
      </w:r>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】、专业人员资料【见附件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企业管理业绩：物业服务项目一览表【见附件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】及有效证明；</w:t>
      </w:r>
    </w:p>
    <w:p>
      <w:pPr>
        <w:keepNext w:val="0"/>
        <w:keepLines w:val="0"/>
        <w:pageBreakBefore w:val="0"/>
        <w:numPr>
          <w:ilvl w:val="0"/>
          <w:numId w:val="95"/>
        </w:numPr>
        <w:kinsoku/>
        <w:wordWrap/>
        <w:overflowPunct/>
        <w:topLinePunct w:val="0"/>
        <w:autoSpaceDE/>
        <w:autoSpaceDN/>
        <w:bidi w:val="0"/>
        <w:adjustRightInd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招标要求提供的其他内容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包含：未被列入“信用中国”网站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www.creditchina.gov.cn</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失信被执行人名单、重大税收违法案件当事人名单的供应商证明、拟派项目经理信用记分情况及持证、企业荣誉称号等</w:t>
      </w:r>
    </w:p>
    <w:p>
      <w:pPr>
        <w:keepNext w:val="0"/>
        <w:keepLines w:val="0"/>
        <w:pageBreakBefore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rPr>
      </w:pPr>
    </w:p>
    <w:p>
      <w:pPr>
        <w:pStyle w:val="3"/>
        <w:pageBreakBefore w:val="0"/>
        <w:numPr>
          <w:ilvl w:val="0"/>
          <w:numId w:val="94"/>
        </w:numPr>
        <w:tabs>
          <w:tab w:val="clear" w:pos="840"/>
        </w:tabs>
        <w:kinsoku/>
        <w:wordWrap/>
        <w:overflowPunct/>
        <w:topLinePunct w:val="0"/>
        <w:bidi w:val="0"/>
        <w:spacing w:before="0" w:beforeAutospacing="0" w:after="0" w:afterAutospacing="0" w:line="360" w:lineRule="auto"/>
        <w:ind w:left="420" w:leftChars="0" w:hanging="420" w:firstLineChars="0"/>
        <w:jc w:val="both"/>
        <w:rPr>
          <w:rFonts w:hint="eastAsia" w:ascii="宋体" w:hAnsi="宋体" w:eastAsia="宋体" w:cs="宋体"/>
          <w:b/>
          <w:bCs/>
          <w:color w:val="auto"/>
          <w:sz w:val="24"/>
          <w:szCs w:val="24"/>
          <w:highlight w:val="none"/>
        </w:rPr>
      </w:pPr>
      <w:bookmarkStart w:id="191" w:name="_Toc8245"/>
      <w:r>
        <w:rPr>
          <w:rFonts w:hint="eastAsia" w:ascii="宋体" w:hAnsi="宋体" w:eastAsia="宋体" w:cs="宋体"/>
          <w:b/>
          <w:bCs/>
          <w:color w:val="auto"/>
          <w:sz w:val="24"/>
          <w:szCs w:val="24"/>
          <w:highlight w:val="none"/>
        </w:rPr>
        <w:t>技术部分应当包括以下内容：</w:t>
      </w:r>
      <w:bookmarkEnd w:id="191"/>
    </w:p>
    <w:p>
      <w:pPr>
        <w:keepNext w:val="0"/>
        <w:keepLines w:val="0"/>
        <w:pageBreakBefore w:val="0"/>
        <w:widowControl/>
        <w:numPr>
          <w:ilvl w:val="0"/>
          <w:numId w:val="96"/>
        </w:numPr>
        <w:kinsoku/>
        <w:wordWrap/>
        <w:overflowPunct/>
        <w:topLinePunct w:val="0"/>
        <w:autoSpaceDE/>
        <w:autoSpaceDN/>
        <w:bidi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物业运行的收支测算</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96"/>
        </w:numPr>
        <w:kinsoku/>
        <w:wordWrap/>
        <w:overflowPunct/>
        <w:topLinePunct w:val="0"/>
        <w:autoSpaceDE/>
        <w:autoSpaceDN/>
        <w:bidi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项目管理服务理念、物业服务分项指标的承诺；</w:t>
      </w:r>
    </w:p>
    <w:p>
      <w:pPr>
        <w:keepNext w:val="0"/>
        <w:keepLines w:val="0"/>
        <w:pageBreakBefore w:val="0"/>
        <w:widowControl/>
        <w:numPr>
          <w:ilvl w:val="0"/>
          <w:numId w:val="96"/>
        </w:numPr>
        <w:kinsoku/>
        <w:wordWrap/>
        <w:overflowPunct/>
        <w:topLinePunct w:val="0"/>
        <w:autoSpaceDE/>
        <w:autoSpaceDN/>
        <w:bidi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物业服务的岗位安排与服务职责；</w:t>
      </w:r>
    </w:p>
    <w:p>
      <w:pPr>
        <w:keepNext w:val="0"/>
        <w:keepLines w:val="0"/>
        <w:pageBreakBefore w:val="0"/>
        <w:widowControl/>
        <w:numPr>
          <w:ilvl w:val="0"/>
          <w:numId w:val="96"/>
        </w:numPr>
        <w:kinsoku/>
        <w:wordWrap/>
        <w:overflowPunct/>
        <w:topLinePunct w:val="0"/>
        <w:autoSpaceDE/>
        <w:autoSpaceDN/>
        <w:bidi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物业服务整体方案、遗留问题整改方案；</w:t>
      </w:r>
    </w:p>
    <w:p>
      <w:pPr>
        <w:keepNext w:val="0"/>
        <w:keepLines w:val="0"/>
        <w:pageBreakBefore w:val="0"/>
        <w:widowControl/>
        <w:numPr>
          <w:ilvl w:val="0"/>
          <w:numId w:val="96"/>
        </w:numPr>
        <w:kinsoku/>
        <w:wordWrap/>
        <w:overflowPunct/>
        <w:topLinePunct w:val="0"/>
        <w:autoSpaceDE/>
        <w:autoSpaceDN/>
        <w:bidi w:val="0"/>
        <w:snapToGrid w:val="0"/>
        <w:spacing w:beforeAutospacing="0" w:afterAutospacing="0" w:line="360" w:lineRule="auto"/>
        <w:ind w:left="425" w:leftChars="0" w:hanging="425"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对项目特性的实质性回应、物业交接方案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招标方要求投标物业服务企业对以下物业服务内容作出</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425" w:leftChars="0" w:hanging="205" w:firstLineChars="0"/>
        <w:textAlignment w:val="auto"/>
        <w:rPr>
          <w:rFonts w:hint="eastAsia" w:ascii="宋体" w:hAnsi="宋体" w:eastAsia="宋体" w:cs="宋体"/>
          <w:sz w:val="24"/>
          <w:szCs w:val="24"/>
        </w:rPr>
      </w:pPr>
      <w:bookmarkStart w:id="192" w:name="_Toc25430"/>
      <w:bookmarkStart w:id="193" w:name="_Toc227728663"/>
      <w:r>
        <w:rPr>
          <w:rFonts w:hint="eastAsia" w:ascii="宋体" w:hAnsi="宋体" w:cs="宋体"/>
          <w:sz w:val="24"/>
          <w:szCs w:val="24"/>
          <w:lang w:val="en-US" w:eastAsia="zh-CN"/>
        </w:rPr>
        <w:t>设立共管账户的设想方案</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425" w:leftChars="0" w:hanging="205"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对</w:t>
      </w:r>
      <w:r>
        <w:rPr>
          <w:rFonts w:hint="eastAsia" w:ascii="宋体" w:hAnsi="宋体" w:eastAsia="宋体" w:cs="宋体"/>
          <w:sz w:val="24"/>
          <w:szCs w:val="24"/>
        </w:rPr>
        <w:t>服务合同</w:t>
      </w:r>
      <w:r>
        <w:rPr>
          <w:rFonts w:hint="eastAsia" w:ascii="宋体" w:hAnsi="宋体" w:cs="宋体"/>
          <w:sz w:val="24"/>
          <w:szCs w:val="24"/>
          <w:lang w:val="en-US" w:eastAsia="zh-CN"/>
        </w:rPr>
        <w:t>按质履约的设想</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425" w:leftChars="0" w:hanging="205" w:firstLineChars="0"/>
        <w:textAlignment w:val="auto"/>
        <w:rPr>
          <w:rFonts w:hint="eastAsia" w:ascii="宋体" w:hAnsi="宋体" w:eastAsia="宋体" w:cs="宋体"/>
          <w:sz w:val="24"/>
          <w:szCs w:val="24"/>
        </w:rPr>
      </w:pPr>
      <w:r>
        <w:rPr>
          <w:rFonts w:hint="eastAsia" w:ascii="宋体" w:hAnsi="宋体" w:eastAsia="宋体" w:cs="宋体"/>
          <w:sz w:val="24"/>
          <w:szCs w:val="24"/>
        </w:rPr>
        <w:t>物业外包合同</w:t>
      </w:r>
      <w:r>
        <w:rPr>
          <w:rFonts w:hint="eastAsia" w:ascii="宋体" w:hAnsi="宋体" w:cs="宋体"/>
          <w:sz w:val="24"/>
          <w:szCs w:val="24"/>
          <w:lang w:val="en-US" w:eastAsia="zh-CN"/>
        </w:rPr>
        <w:t>的三方参与</w:t>
      </w:r>
      <w:r>
        <w:rPr>
          <w:rFonts w:hint="eastAsia" w:ascii="宋体" w:hAnsi="宋体" w:eastAsia="宋体" w:cs="宋体"/>
          <w:sz w:val="24"/>
          <w:szCs w:val="24"/>
        </w:rPr>
        <w:t>。</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425" w:leftChars="0" w:hanging="205"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与小区业委会的沟通机制，包含（</w:t>
      </w:r>
      <w:r>
        <w:rPr>
          <w:rFonts w:hint="eastAsia" w:ascii="宋体" w:hAnsi="宋体" w:eastAsia="宋体" w:cs="宋体"/>
          <w:sz w:val="24"/>
          <w:szCs w:val="24"/>
        </w:rPr>
        <w:t>每月地面月租停车减少、装修</w:t>
      </w:r>
      <w:r>
        <w:rPr>
          <w:rFonts w:hint="eastAsia" w:ascii="宋体" w:hAnsi="宋体" w:cs="宋体"/>
          <w:sz w:val="24"/>
          <w:szCs w:val="24"/>
          <w:lang w:val="en-US" w:eastAsia="zh-CN"/>
        </w:rPr>
        <w:t>管理等）</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425" w:leftChars="0" w:hanging="205" w:firstLineChars="0"/>
        <w:textAlignment w:val="auto"/>
        <w:rPr>
          <w:rFonts w:hint="eastAsia" w:ascii="宋体" w:hAnsi="宋体" w:eastAsia="宋体" w:cs="宋体"/>
          <w:sz w:val="24"/>
          <w:szCs w:val="24"/>
          <w:lang w:eastAsia="zh-CN"/>
        </w:rPr>
      </w:pPr>
      <w:r>
        <w:rPr>
          <w:rFonts w:hint="eastAsia" w:ascii="宋体" w:hAnsi="宋体" w:cs="宋体"/>
          <w:sz w:val="24"/>
          <w:szCs w:val="24"/>
          <w:lang w:eastAsia="zh-CN"/>
        </w:rPr>
        <w:t>）在本小区物业服务合同中涉及由物业服务企业在计划预算范围内实施的小修项目范畴清单</w:t>
      </w:r>
      <w:r>
        <w:rPr>
          <w:rFonts w:hint="eastAsia" w:ascii="宋体" w:hAnsi="宋体" w:cs="宋体"/>
          <w:sz w:val="24"/>
          <w:szCs w:val="24"/>
          <w:lang w:val="en-US" w:eastAsia="zh-CN"/>
        </w:rPr>
        <w:t>（例：</w:t>
      </w:r>
      <w:r>
        <w:rPr>
          <w:rFonts w:hint="eastAsia" w:ascii="宋体" w:hAnsi="宋体" w:eastAsia="宋体" w:cs="宋体"/>
          <w:sz w:val="24"/>
          <w:szCs w:val="24"/>
        </w:rPr>
        <w:t>墙面、把手</w:t>
      </w:r>
      <w:r>
        <w:rPr>
          <w:rFonts w:hint="eastAsia" w:ascii="宋体" w:hAnsi="宋体" w:cs="宋体"/>
          <w:sz w:val="24"/>
          <w:szCs w:val="24"/>
          <w:lang w:val="en-US" w:eastAsia="zh-CN"/>
        </w:rPr>
        <w:t>.........</w:t>
      </w:r>
      <w:r>
        <w:rPr>
          <w:rFonts w:hint="eastAsia" w:ascii="宋体" w:hAnsi="宋体" w:cs="宋体"/>
          <w:sz w:val="24"/>
          <w:szCs w:val="24"/>
          <w:lang w:eastAsia="zh-CN"/>
        </w:rPr>
        <w:t>）</w:t>
      </w:r>
    </w:p>
    <w:p>
      <w:pPr>
        <w:keepNext w:val="0"/>
        <w:keepLines w:val="0"/>
        <w:pageBreakBefore w:val="0"/>
        <w:widowControl w:val="0"/>
        <w:numPr>
          <w:ilvl w:val="0"/>
          <w:numId w:val="97"/>
        </w:numPr>
        <w:kinsoku/>
        <w:wordWrap/>
        <w:overflowPunct/>
        <w:topLinePunct w:val="0"/>
        <w:autoSpaceDE/>
        <w:autoSpaceDN/>
        <w:bidi w:val="0"/>
        <w:adjustRightInd/>
        <w:snapToGrid/>
        <w:spacing w:line="360" w:lineRule="auto"/>
        <w:ind w:left="425" w:leftChars="0" w:hanging="205" w:firstLineChars="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小区公共设施及服务的开放服务时间列表，如（</w:t>
      </w:r>
      <w:r>
        <w:rPr>
          <w:rFonts w:hint="eastAsia" w:ascii="宋体" w:hAnsi="宋体" w:eastAsia="宋体" w:cs="宋体"/>
          <w:sz w:val="24"/>
          <w:szCs w:val="24"/>
        </w:rPr>
        <w:t>景观灯开放时间</w:t>
      </w:r>
      <w:r>
        <w:rPr>
          <w:rFonts w:hint="eastAsia" w:ascii="宋体" w:hAnsi="宋体" w:cs="宋体"/>
          <w:sz w:val="24"/>
          <w:szCs w:val="24"/>
          <w:lang w:eastAsia="zh-CN"/>
        </w:rPr>
        <w:t>、</w:t>
      </w:r>
      <w:r>
        <w:rPr>
          <w:rFonts w:hint="eastAsia" w:ascii="宋体" w:hAnsi="宋体" w:eastAsia="宋体" w:cs="宋体"/>
          <w:sz w:val="24"/>
          <w:szCs w:val="24"/>
        </w:rPr>
        <w:t>前后门开放时间</w:t>
      </w:r>
      <w:r>
        <w:rPr>
          <w:rFonts w:hint="eastAsia" w:ascii="宋体" w:hAnsi="宋体" w:cs="宋体"/>
          <w:sz w:val="24"/>
          <w:szCs w:val="24"/>
          <w:lang w:eastAsia="zh-CN"/>
        </w:rPr>
        <w:t>、</w:t>
      </w:r>
      <w:r>
        <w:rPr>
          <w:rFonts w:hint="eastAsia" w:ascii="宋体" w:hAnsi="宋体" w:eastAsia="宋体" w:cs="宋体"/>
          <w:sz w:val="24"/>
          <w:szCs w:val="24"/>
        </w:rPr>
        <w:t>垃圾收集时间</w:t>
      </w:r>
      <w:r>
        <w:rPr>
          <w:rFonts w:hint="eastAsia" w:ascii="宋体" w:hAnsi="宋体" w:cs="宋体"/>
          <w:sz w:val="24"/>
          <w:szCs w:val="24"/>
          <w:lang w:eastAsia="zh-CN"/>
        </w:rPr>
        <w:t>）</w:t>
      </w:r>
    </w:p>
    <w:p>
      <w:pPr>
        <w:pageBreakBefore w:val="0"/>
        <w:kinsoku/>
        <w:wordWrap/>
        <w:overflowPunct/>
        <w:topLinePunct w:val="0"/>
        <w:bidi w:val="0"/>
        <w:spacing w:line="360" w:lineRule="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28"/>
          <w:szCs w:val="28"/>
          <w:highlight w:val="none"/>
          <w:lang w:val="en-US" w:eastAsia="zh-CN"/>
        </w:rPr>
      </w:pPr>
      <w:bookmarkStart w:id="194" w:name="_Toc13104"/>
      <w:r>
        <w:rPr>
          <w:rFonts w:hint="eastAsia" w:ascii="宋体" w:hAnsi="宋体" w:eastAsia="宋体" w:cs="宋体"/>
          <w:color w:val="auto"/>
          <w:sz w:val="28"/>
          <w:szCs w:val="28"/>
          <w:highlight w:val="none"/>
          <w:lang w:val="en-US" w:eastAsia="zh-CN"/>
        </w:rPr>
        <w:t>报价要求</w:t>
      </w:r>
      <w:bookmarkEnd w:id="192"/>
      <w:bookmarkEnd w:id="193"/>
      <w:bookmarkEnd w:id="194"/>
      <w:r>
        <w:rPr>
          <w:rFonts w:hint="eastAsia" w:ascii="宋体" w:hAnsi="宋体" w:eastAsia="宋体" w:cs="宋体"/>
          <w:color w:val="auto"/>
          <w:sz w:val="28"/>
          <w:szCs w:val="28"/>
          <w:highlight w:val="none"/>
          <w:lang w:val="en-US" w:eastAsia="zh-CN"/>
        </w:rPr>
        <w:t xml:space="preserve"> </w:t>
      </w:r>
    </w:p>
    <w:p>
      <w:pPr>
        <w:pageBreakBefore w:val="0"/>
        <w:numPr>
          <w:ilvl w:val="0"/>
          <w:numId w:val="98"/>
        </w:numPr>
        <w:tabs>
          <w:tab w:val="clear" w:pos="840"/>
        </w:tabs>
        <w:kinsoku/>
        <w:wordWrap/>
        <w:overflowPunct/>
        <w:topLinePunct w:val="0"/>
        <w:bidi w:val="0"/>
        <w:spacing w:before="0" w:beforeAutospacing="0" w:after="0" w:afterAutospacing="0" w:line="360" w:lineRule="auto"/>
        <w:ind w:left="0" w:leftChars="0" w:firstLine="0" w:firstLineChars="0"/>
        <w:jc w:val="both"/>
        <w:outlineLvl w:val="9"/>
        <w:rPr>
          <w:rFonts w:hint="eastAsia" w:ascii="宋体" w:hAnsi="宋体" w:eastAsia="宋体" w:cs="宋体"/>
          <w:b w:val="0"/>
          <w:bCs/>
          <w:color w:val="auto"/>
          <w:sz w:val="24"/>
          <w:szCs w:val="24"/>
          <w:highlight w:val="none"/>
        </w:rPr>
      </w:pPr>
      <w:bookmarkStart w:id="195" w:name="_Toc20681"/>
      <w:r>
        <w:rPr>
          <w:rFonts w:hint="eastAsia" w:ascii="宋体" w:hAnsi="宋体" w:eastAsia="宋体" w:cs="宋体"/>
          <w:b w:val="0"/>
          <w:bCs/>
          <w:color w:val="auto"/>
          <w:sz w:val="24"/>
          <w:szCs w:val="24"/>
          <w:highlight w:val="none"/>
        </w:rPr>
        <w:t>根据本选聘档的要求，表明对本项目的物业服务总收费报价金额、分项收费报价金额及测算依据。</w:t>
      </w:r>
      <w:bookmarkEnd w:id="195"/>
    </w:p>
    <w:p>
      <w:pPr>
        <w:pageBreakBefore w:val="0"/>
        <w:numPr>
          <w:ilvl w:val="0"/>
          <w:numId w:val="98"/>
        </w:numPr>
        <w:tabs>
          <w:tab w:val="clear" w:pos="840"/>
        </w:tabs>
        <w:kinsoku/>
        <w:wordWrap/>
        <w:overflowPunct/>
        <w:topLinePunct w:val="0"/>
        <w:bidi w:val="0"/>
        <w:spacing w:before="0" w:beforeAutospacing="0" w:after="0" w:afterAutospacing="0" w:line="360" w:lineRule="auto"/>
        <w:ind w:left="0" w:leftChars="0" w:firstLine="0" w:firstLineChars="0"/>
        <w:jc w:val="both"/>
        <w:outlineLvl w:val="9"/>
        <w:rPr>
          <w:rFonts w:hint="eastAsia" w:ascii="宋体" w:hAnsi="宋体" w:eastAsia="宋体" w:cs="宋体"/>
          <w:b w:val="0"/>
          <w:bCs/>
          <w:color w:val="auto"/>
          <w:sz w:val="24"/>
          <w:szCs w:val="24"/>
          <w:highlight w:val="none"/>
        </w:rPr>
      </w:pPr>
      <w:bookmarkStart w:id="196" w:name="_Toc32269"/>
      <w:r>
        <w:rPr>
          <w:rFonts w:hint="eastAsia" w:ascii="宋体" w:hAnsi="宋体" w:eastAsia="宋体" w:cs="宋体"/>
          <w:b w:val="0"/>
          <w:bCs/>
          <w:color w:val="auto"/>
          <w:sz w:val="24"/>
          <w:szCs w:val="24"/>
          <w:highlight w:val="none"/>
        </w:rPr>
        <w:t>物业服务费的结算形式为</w:t>
      </w:r>
      <w:r>
        <w:rPr>
          <w:rFonts w:hint="eastAsia" w:ascii="宋体" w:hAnsi="宋体" w:eastAsia="宋体" w:cs="宋体"/>
          <w:b w:val="0"/>
          <w:bCs/>
          <w:color w:val="auto"/>
          <w:sz w:val="24"/>
          <w:szCs w:val="24"/>
          <w:highlight w:val="none"/>
          <w:lang w:val="en-US" w:eastAsia="zh-CN"/>
        </w:rPr>
        <w:t>酬金</w:t>
      </w:r>
      <w:r>
        <w:rPr>
          <w:rFonts w:hint="eastAsia" w:ascii="宋体" w:hAnsi="宋体" w:eastAsia="宋体" w:cs="宋体"/>
          <w:b w:val="0"/>
          <w:bCs/>
          <w:color w:val="auto"/>
          <w:sz w:val="24"/>
          <w:szCs w:val="24"/>
          <w:highlight w:val="none"/>
        </w:rPr>
        <w:t>制。</w:t>
      </w:r>
      <w:bookmarkEnd w:id="196"/>
    </w:p>
    <w:p>
      <w:pPr>
        <w:pageBreakBefore w:val="0"/>
        <w:numPr>
          <w:ilvl w:val="0"/>
          <w:numId w:val="98"/>
        </w:numPr>
        <w:tabs>
          <w:tab w:val="clear" w:pos="840"/>
        </w:tabs>
        <w:kinsoku/>
        <w:wordWrap/>
        <w:overflowPunct/>
        <w:topLinePunct w:val="0"/>
        <w:bidi w:val="0"/>
        <w:spacing w:before="0" w:beforeAutospacing="0" w:after="0" w:afterAutospacing="0" w:line="360" w:lineRule="auto"/>
        <w:ind w:left="0" w:leftChars="0" w:firstLine="0" w:firstLineChars="0"/>
        <w:jc w:val="both"/>
        <w:outlineLvl w:val="9"/>
        <w:rPr>
          <w:rFonts w:hint="eastAsia" w:ascii="宋体" w:hAnsi="宋体" w:eastAsia="宋体" w:cs="宋体"/>
          <w:b w:val="0"/>
          <w:bCs/>
          <w:color w:val="auto"/>
          <w:sz w:val="24"/>
          <w:szCs w:val="24"/>
          <w:highlight w:val="none"/>
        </w:rPr>
      </w:pPr>
      <w:bookmarkStart w:id="197" w:name="_Toc30870"/>
      <w:r>
        <w:rPr>
          <w:rFonts w:hint="eastAsia" w:ascii="宋体" w:hAnsi="宋体" w:eastAsia="宋体" w:cs="宋体"/>
          <w:b w:val="0"/>
          <w:bCs/>
          <w:color w:val="auto"/>
          <w:sz w:val="24"/>
          <w:szCs w:val="24"/>
          <w:highlight w:val="none"/>
        </w:rPr>
        <w:t>物业服务费报价不高于</w:t>
      </w:r>
      <w:bookmarkEnd w:id="197"/>
    </w:p>
    <w:tbl>
      <w:tblPr>
        <w:tblStyle w:val="32"/>
        <w:tblW w:w="5000" w:type="pct"/>
        <w:tblInd w:w="0" w:type="dxa"/>
        <w:tblBorders>
          <w:top w:val="single" w:color="A6A6A6" w:sz="8" w:space="0"/>
          <w:left w:val="single" w:color="A6A6A6" w:sz="8" w:space="0"/>
          <w:bottom w:val="single" w:color="A6A6A6" w:sz="8" w:space="0"/>
          <w:right w:val="single" w:color="A6A6A6" w:sz="8" w:space="0"/>
          <w:insideH w:val="single" w:color="auto" w:sz="4" w:space="0"/>
          <w:insideV w:val="single" w:color="auto" w:sz="4" w:space="0"/>
        </w:tblBorders>
        <w:tblLayout w:type="autofit"/>
        <w:tblCellMar>
          <w:top w:w="0" w:type="dxa"/>
          <w:left w:w="108" w:type="dxa"/>
          <w:bottom w:w="0" w:type="dxa"/>
          <w:right w:w="108" w:type="dxa"/>
        </w:tblCellMar>
      </w:tblPr>
      <w:tblGrid>
        <w:gridCol w:w="3380"/>
        <w:gridCol w:w="6582"/>
      </w:tblGrid>
      <w:tr>
        <w:tblPrEx>
          <w:tblBorders>
            <w:top w:val="single" w:color="A6A6A6" w:sz="8" w:space="0"/>
            <w:left w:val="single" w:color="A6A6A6" w:sz="8" w:space="0"/>
            <w:bottom w:val="single" w:color="A6A6A6" w:sz="8" w:space="0"/>
            <w:right w:val="single" w:color="A6A6A6"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6" w:type="pct"/>
            <w:tcBorders>
              <w:top w:val="single" w:color="auto" w:sz="4" w:space="0"/>
              <w:left w:val="single" w:color="auto" w:sz="4" w:space="0"/>
              <w:right w:val="single" w:color="auto" w:sz="4" w:space="0"/>
            </w:tcBorders>
            <w:shd w:val="clear" w:color="auto" w:fill="auto"/>
            <w:noWrap w:val="0"/>
            <w:vAlign w:val="center"/>
          </w:tcPr>
          <w:p>
            <w:pPr>
              <w:pageBreakBefore w:val="0"/>
              <w:kinsoku/>
              <w:wordWrap/>
              <w:overflowPunct/>
              <w:topLinePunct w:val="0"/>
              <w:bidi w:val="0"/>
              <w:spacing w:beforeAutospacing="0" w:afterAutospacing="0" w:line="360" w:lineRule="auto"/>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3303" w:type="pct"/>
            <w:tcBorders>
              <w:top w:val="single" w:color="auto" w:sz="4" w:space="0"/>
              <w:left w:val="single" w:color="auto" w:sz="4" w:space="0"/>
              <w:right w:val="single" w:color="auto" w:sz="4" w:space="0"/>
            </w:tcBorders>
            <w:shd w:val="clear" w:color="auto" w:fill="auto"/>
            <w:noWrap w:val="0"/>
            <w:vAlign w:val="center"/>
          </w:tcPr>
          <w:p>
            <w:pPr>
              <w:pageBreakBefore w:val="0"/>
              <w:widowControl/>
              <w:kinsoku/>
              <w:wordWrap/>
              <w:overflowPunct/>
              <w:topLinePunct w:val="0"/>
              <w:bidi w:val="0"/>
              <w:spacing w:beforeAutospacing="0" w:afterAutospacing="0" w:line="360" w:lineRule="auto"/>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收费单价（元/月/平方米）</w:t>
            </w:r>
          </w:p>
        </w:tc>
      </w:tr>
      <w:tr>
        <w:tblPrEx>
          <w:tblBorders>
            <w:top w:val="single" w:color="A6A6A6" w:sz="8" w:space="0"/>
            <w:left w:val="single" w:color="A6A6A6" w:sz="8" w:space="0"/>
            <w:bottom w:val="single" w:color="A6A6A6" w:sz="8" w:space="0"/>
            <w:right w:val="single" w:color="A6A6A6"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6"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beforeAutospacing="0" w:afterAutospacing="0" w:line="360" w:lineRule="auto"/>
              <w:jc w:val="center"/>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高</w:t>
            </w:r>
            <w:r>
              <w:rPr>
                <w:rFonts w:hint="eastAsia" w:ascii="宋体" w:hAnsi="宋体" w:eastAsia="宋体" w:cs="宋体"/>
                <w:b w:val="0"/>
                <w:bCs/>
                <w:color w:val="auto"/>
                <w:kern w:val="0"/>
                <w:sz w:val="24"/>
                <w:szCs w:val="24"/>
                <w:highlight w:val="none"/>
              </w:rPr>
              <w:t>层住宅</w:t>
            </w:r>
          </w:p>
        </w:tc>
        <w:tc>
          <w:tcPr>
            <w:tcW w:w="330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bidi w:val="0"/>
              <w:spacing w:beforeAutospacing="0" w:afterAutospacing="0" w:line="360" w:lineRule="auto"/>
              <w:jc w:val="center"/>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1.9</w:t>
            </w:r>
          </w:p>
        </w:tc>
      </w:tr>
      <w:tr>
        <w:tblPrEx>
          <w:tblBorders>
            <w:top w:val="single" w:color="A6A6A6" w:sz="8" w:space="0"/>
            <w:left w:val="single" w:color="A6A6A6" w:sz="8" w:space="0"/>
            <w:bottom w:val="single" w:color="A6A6A6" w:sz="8" w:space="0"/>
            <w:right w:val="single" w:color="A6A6A6"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6"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beforeAutospacing="0" w:afterAutospacing="0" w:line="360" w:lineRule="auto"/>
              <w:jc w:val="center"/>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办公楼</w:t>
            </w:r>
          </w:p>
        </w:tc>
        <w:tc>
          <w:tcPr>
            <w:tcW w:w="330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bidi w:val="0"/>
              <w:spacing w:beforeAutospacing="0" w:afterAutospacing="0" w:line="360" w:lineRule="auto"/>
              <w:jc w:val="center"/>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3.6</w:t>
            </w:r>
          </w:p>
        </w:tc>
      </w:tr>
      <w:tr>
        <w:tblPrEx>
          <w:tblBorders>
            <w:top w:val="single" w:color="A6A6A6" w:sz="8" w:space="0"/>
            <w:left w:val="single" w:color="A6A6A6" w:sz="8" w:space="0"/>
            <w:bottom w:val="single" w:color="A6A6A6" w:sz="8" w:space="0"/>
            <w:right w:val="single" w:color="A6A6A6"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6"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beforeAutospacing="0" w:afterAutospacing="0" w:line="360" w:lineRule="auto"/>
              <w:jc w:val="center"/>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商业</w:t>
            </w:r>
          </w:p>
        </w:tc>
        <w:tc>
          <w:tcPr>
            <w:tcW w:w="330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bidi w:val="0"/>
              <w:spacing w:beforeAutospacing="0" w:afterAutospacing="0" w:line="360" w:lineRule="auto"/>
              <w:jc w:val="center"/>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3.12</w:t>
            </w:r>
          </w:p>
        </w:tc>
      </w:tr>
    </w:tbl>
    <w:p>
      <w:pPr>
        <w:pageBreakBefore w:val="0"/>
        <w:numPr>
          <w:ilvl w:val="0"/>
          <w:numId w:val="98"/>
        </w:numPr>
        <w:shd w:val="clear"/>
        <w:tabs>
          <w:tab w:val="clear" w:pos="840"/>
        </w:tabs>
        <w:kinsoku/>
        <w:wordWrap/>
        <w:overflowPunct/>
        <w:topLinePunct w:val="0"/>
        <w:bidi w:val="0"/>
        <w:spacing w:before="0" w:beforeAutospacing="0" w:after="0" w:afterAutospacing="0" w:line="360" w:lineRule="auto"/>
        <w:ind w:left="0" w:leftChars="0" w:firstLine="0" w:firstLineChars="0"/>
        <w:jc w:val="both"/>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物业服务合同期限为：</w:t>
      </w:r>
      <w:r>
        <w:rPr>
          <w:rFonts w:hint="eastAsia" w:ascii="宋体" w:hAnsi="宋体" w:eastAsia="宋体" w:cs="宋体"/>
          <w:b w:val="0"/>
          <w:bCs/>
          <w:color w:val="auto"/>
          <w:sz w:val="24"/>
          <w:szCs w:val="24"/>
          <w:highlight w:val="none"/>
          <w:u w:val="single"/>
        </w:rPr>
        <w:t xml:space="preserve"> 叁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本次物业服务合同的期限为叁年，第一年为试用期，试用期满前，业委会组织满意度调查，满意度达标</w:t>
      </w:r>
      <w:r>
        <w:rPr>
          <w:rFonts w:hint="eastAsia" w:ascii="宋体" w:hAnsi="宋体" w:eastAsia="宋体" w:cs="宋体"/>
          <w:b w:val="0"/>
          <w:bCs/>
          <w:color w:val="auto"/>
          <w:sz w:val="24"/>
          <w:szCs w:val="24"/>
          <w:highlight w:val="none"/>
          <w:u w:val="single"/>
          <w:lang w:val="en-US" w:eastAsia="zh-CN"/>
        </w:rPr>
        <w:t xml:space="preserve"> 75 </w:t>
      </w:r>
      <w:r>
        <w:rPr>
          <w:rFonts w:hint="eastAsia" w:ascii="宋体" w:hAnsi="宋体" w:eastAsia="宋体" w:cs="宋体"/>
          <w:b w:val="0"/>
          <w:bCs/>
          <w:color w:val="auto"/>
          <w:sz w:val="24"/>
          <w:szCs w:val="24"/>
          <w:highlight w:val="none"/>
          <w:lang w:val="en-US" w:eastAsia="zh-CN"/>
        </w:rPr>
        <w:t>分，续签后两年合同。</w:t>
      </w:r>
      <w:r>
        <w:rPr>
          <w:rFonts w:hint="eastAsia" w:ascii="宋体" w:hAnsi="宋体" w:eastAsia="宋体" w:cs="宋体"/>
          <w:b w:val="0"/>
          <w:bCs/>
          <w:color w:val="auto"/>
          <w:sz w:val="24"/>
          <w:szCs w:val="24"/>
          <w:highlight w:val="none"/>
          <w:lang w:eastAsia="zh-CN"/>
        </w:rPr>
        <w:t>）</w:t>
      </w:r>
    </w:p>
    <w:p>
      <w:pPr>
        <w:pageBreakBefore w:val="0"/>
        <w:widowControl w:val="0"/>
        <w:numPr>
          <w:ilvl w:val="0"/>
          <w:numId w:val="98"/>
        </w:numPr>
        <w:shd w:val="clear"/>
        <w:tabs>
          <w:tab w:val="clear" w:pos="840"/>
        </w:tabs>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小区机动车停车标准</w:t>
      </w:r>
      <w:r>
        <w:rPr>
          <w:rFonts w:hint="eastAsia" w:ascii="宋体" w:hAnsi="宋体" w:eastAsia="宋体" w:cs="宋体"/>
          <w:b w:val="0"/>
          <w:bCs/>
          <w:color w:val="auto"/>
          <w:sz w:val="24"/>
          <w:szCs w:val="24"/>
          <w:highlight w:val="none"/>
          <w:lang w:eastAsia="zh-CN"/>
        </w:rPr>
        <w:t>：</w:t>
      </w:r>
    </w:p>
    <w:p>
      <w:pPr>
        <w:pageBreakBefore w:val="0"/>
        <w:widowControl/>
        <w:numPr>
          <w:ilvl w:val="0"/>
          <w:numId w:val="99"/>
        </w:numPr>
        <w:shd w:val="clear"/>
        <w:kinsoku/>
        <w:overflowPunct/>
        <w:topLinePunct w:val="0"/>
        <w:bidi w:val="0"/>
        <w:spacing w:line="360" w:lineRule="auto"/>
        <w:ind w:left="425" w:leftChars="0" w:hanging="425" w:firstLineChars="0"/>
        <w:outlineLvl w:val="9"/>
        <w:rPr>
          <w:rFonts w:hint="eastAsia" w:ascii="宋体" w:hAnsi="宋体" w:eastAsia="宋体" w:cs="宋体"/>
          <w:i w:val="0"/>
          <w:iCs w:val="0"/>
          <w:caps w:val="0"/>
          <w:color w:val="333333"/>
          <w:spacing w:val="0"/>
          <w:kern w:val="0"/>
          <w:sz w:val="24"/>
          <w:szCs w:val="24"/>
          <w:shd w:val="clear" w:color="auto" w:fill="auto"/>
          <w:lang w:val="zh-TW" w:eastAsia="zh-TW" w:bidi="ar"/>
        </w:rPr>
      </w:pPr>
      <w:r>
        <w:rPr>
          <w:rFonts w:hint="eastAsia" w:ascii="宋体" w:hAnsi="宋体" w:eastAsia="宋体" w:cs="宋体"/>
          <w:i w:val="0"/>
          <w:iCs w:val="0"/>
          <w:caps w:val="0"/>
          <w:color w:val="333333"/>
          <w:spacing w:val="0"/>
          <w:kern w:val="0"/>
          <w:sz w:val="24"/>
          <w:szCs w:val="24"/>
          <w:shd w:val="clear" w:color="auto" w:fill="auto"/>
          <w:lang w:val="en-US" w:eastAsia="zh-CN" w:bidi="ar"/>
        </w:rPr>
        <w:t>小区业主地面停车费：</w:t>
      </w:r>
    </w:p>
    <w:p>
      <w:pPr>
        <w:pageBreakBefore w:val="0"/>
        <w:widowControl/>
        <w:numPr>
          <w:ilvl w:val="0"/>
          <w:numId w:val="0"/>
        </w:numPr>
        <w:shd w:val="clear"/>
        <w:kinsoku/>
        <w:overflowPunct/>
        <w:topLinePunct w:val="0"/>
        <w:bidi w:val="0"/>
        <w:spacing w:line="360" w:lineRule="auto"/>
        <w:ind w:leftChars="0"/>
        <w:outlineLvl w:val="9"/>
        <w:rPr>
          <w:rFonts w:hint="eastAsia" w:ascii="宋体" w:hAnsi="宋体" w:eastAsia="宋体" w:cs="宋体"/>
          <w:i w:val="0"/>
          <w:iCs w:val="0"/>
          <w:caps w:val="0"/>
          <w:color w:val="333333"/>
          <w:spacing w:val="0"/>
          <w:kern w:val="0"/>
          <w:sz w:val="24"/>
          <w:szCs w:val="24"/>
          <w:shd w:val="clear" w:color="auto" w:fill="auto"/>
          <w:lang w:val="en-US" w:eastAsia="zh-CN" w:bidi="ar"/>
        </w:rPr>
      </w:pPr>
      <w:r>
        <w:rPr>
          <w:rFonts w:hint="eastAsia" w:ascii="宋体" w:hAnsi="宋体" w:eastAsia="宋体" w:cs="宋体"/>
          <w:i w:val="0"/>
          <w:iCs w:val="0"/>
          <w:caps w:val="0"/>
          <w:color w:val="333333"/>
          <w:spacing w:val="0"/>
          <w:kern w:val="0"/>
          <w:sz w:val="24"/>
          <w:szCs w:val="24"/>
          <w:shd w:val="clear" w:color="auto" w:fill="auto"/>
          <w:lang w:val="en-US" w:eastAsia="zh-CN" w:bidi="ar"/>
        </w:rPr>
        <w:t>住宅</w:t>
      </w:r>
      <w:r>
        <w:rPr>
          <w:rFonts w:hint="eastAsia" w:ascii="宋体" w:hAnsi="宋体" w:eastAsia="宋体" w:cs="宋体"/>
          <w:i w:val="0"/>
          <w:iCs w:val="0"/>
          <w:caps w:val="0"/>
          <w:color w:val="333333"/>
          <w:spacing w:val="0"/>
          <w:kern w:val="0"/>
          <w:sz w:val="24"/>
          <w:szCs w:val="24"/>
          <w:u w:val="single"/>
          <w:shd w:val="clear" w:color="auto" w:fill="auto"/>
          <w:lang w:val="en-US" w:eastAsia="zh-CN" w:bidi="ar"/>
        </w:rPr>
        <w:t xml:space="preserve"> 300 </w:t>
      </w:r>
      <w:r>
        <w:rPr>
          <w:rFonts w:hint="eastAsia" w:ascii="宋体" w:hAnsi="宋体" w:eastAsia="宋体" w:cs="宋体"/>
          <w:i w:val="0"/>
          <w:iCs w:val="0"/>
          <w:caps w:val="0"/>
          <w:color w:val="333333"/>
          <w:spacing w:val="0"/>
          <w:kern w:val="0"/>
          <w:sz w:val="24"/>
          <w:szCs w:val="24"/>
          <w:shd w:val="clear" w:color="auto" w:fill="auto"/>
          <w:lang w:val="en-US" w:eastAsia="zh-CN" w:bidi="ar"/>
        </w:rPr>
        <w:t>元/月/个；</w:t>
      </w:r>
    </w:p>
    <w:p>
      <w:pPr>
        <w:pageBreakBefore w:val="0"/>
        <w:widowControl/>
        <w:numPr>
          <w:ilvl w:val="0"/>
          <w:numId w:val="0"/>
        </w:numPr>
        <w:shd w:val="clear"/>
        <w:kinsoku/>
        <w:overflowPunct/>
        <w:topLinePunct w:val="0"/>
        <w:bidi w:val="0"/>
        <w:spacing w:line="360" w:lineRule="auto"/>
        <w:ind w:leftChars="0"/>
        <w:outlineLvl w:val="9"/>
        <w:rPr>
          <w:rFonts w:hint="eastAsia" w:ascii="宋体" w:hAnsi="宋体" w:cs="宋体"/>
          <w:i w:val="0"/>
          <w:iCs w:val="0"/>
          <w:caps w:val="0"/>
          <w:color w:val="333333"/>
          <w:spacing w:val="0"/>
          <w:kern w:val="0"/>
          <w:sz w:val="24"/>
          <w:szCs w:val="24"/>
          <w:shd w:val="clear" w:color="auto" w:fill="auto"/>
          <w:lang w:val="en-US" w:eastAsia="zh-CN" w:bidi="ar"/>
        </w:rPr>
      </w:pPr>
      <w:r>
        <w:rPr>
          <w:rFonts w:hint="eastAsia" w:ascii="宋体" w:hAnsi="宋体" w:cs="宋体"/>
          <w:i w:val="0"/>
          <w:iCs w:val="0"/>
          <w:caps w:val="0"/>
          <w:color w:val="333333"/>
          <w:spacing w:val="0"/>
          <w:kern w:val="0"/>
          <w:sz w:val="24"/>
          <w:szCs w:val="24"/>
          <w:shd w:val="clear" w:color="auto" w:fill="auto"/>
          <w:lang w:val="en-US" w:eastAsia="zh-CN" w:bidi="ar"/>
        </w:rPr>
        <w:t>办公楼</w:t>
      </w:r>
      <w:r>
        <w:rPr>
          <w:rFonts w:hint="eastAsia" w:ascii="宋体" w:hAnsi="宋体" w:eastAsia="宋体" w:cs="宋体"/>
          <w:i w:val="0"/>
          <w:iCs w:val="0"/>
          <w:caps w:val="0"/>
          <w:color w:val="333333"/>
          <w:spacing w:val="0"/>
          <w:kern w:val="0"/>
          <w:sz w:val="24"/>
          <w:szCs w:val="24"/>
          <w:u w:val="single"/>
          <w:shd w:val="clear" w:color="auto" w:fill="auto"/>
          <w:lang w:val="en-US" w:eastAsia="zh-CN" w:bidi="ar"/>
        </w:rPr>
        <w:t xml:space="preserve"> </w:t>
      </w:r>
      <w:r>
        <w:rPr>
          <w:rFonts w:hint="eastAsia" w:ascii="宋体" w:hAnsi="宋体" w:cs="宋体"/>
          <w:i w:val="0"/>
          <w:iCs w:val="0"/>
          <w:caps w:val="0"/>
          <w:color w:val="333333"/>
          <w:spacing w:val="0"/>
          <w:kern w:val="0"/>
          <w:sz w:val="24"/>
          <w:szCs w:val="24"/>
          <w:u w:val="single"/>
          <w:shd w:val="clear" w:color="auto" w:fill="auto"/>
          <w:lang w:val="en-US" w:eastAsia="zh-CN" w:bidi="ar"/>
        </w:rPr>
        <w:t>6</w:t>
      </w:r>
      <w:r>
        <w:rPr>
          <w:rFonts w:hint="eastAsia" w:ascii="宋体" w:hAnsi="宋体" w:eastAsia="宋体" w:cs="宋体"/>
          <w:i w:val="0"/>
          <w:iCs w:val="0"/>
          <w:caps w:val="0"/>
          <w:color w:val="333333"/>
          <w:spacing w:val="0"/>
          <w:kern w:val="0"/>
          <w:sz w:val="24"/>
          <w:szCs w:val="24"/>
          <w:u w:val="single"/>
          <w:shd w:val="clear" w:color="auto" w:fill="auto"/>
          <w:lang w:val="en-US" w:eastAsia="zh-CN" w:bidi="ar"/>
        </w:rPr>
        <w:t xml:space="preserve">00 </w:t>
      </w:r>
      <w:r>
        <w:rPr>
          <w:rFonts w:hint="eastAsia" w:ascii="宋体" w:hAnsi="宋体" w:eastAsia="宋体" w:cs="宋体"/>
          <w:i w:val="0"/>
          <w:iCs w:val="0"/>
          <w:caps w:val="0"/>
          <w:color w:val="333333"/>
          <w:spacing w:val="0"/>
          <w:kern w:val="0"/>
          <w:sz w:val="24"/>
          <w:szCs w:val="24"/>
          <w:shd w:val="clear" w:color="auto" w:fill="auto"/>
          <w:lang w:val="en-US" w:eastAsia="zh-CN" w:bidi="ar"/>
        </w:rPr>
        <w:t>元/月/个</w:t>
      </w:r>
      <w:r>
        <w:rPr>
          <w:rFonts w:hint="eastAsia" w:ascii="宋体" w:hAnsi="宋体" w:cs="宋体"/>
          <w:i w:val="0"/>
          <w:iCs w:val="0"/>
          <w:caps w:val="0"/>
          <w:color w:val="333333"/>
          <w:spacing w:val="0"/>
          <w:kern w:val="0"/>
          <w:sz w:val="24"/>
          <w:szCs w:val="24"/>
          <w:shd w:val="clear" w:color="auto" w:fill="auto"/>
          <w:lang w:val="en-US" w:eastAsia="zh-CN" w:bidi="ar"/>
        </w:rPr>
        <w:t>。</w:t>
      </w:r>
    </w:p>
    <w:p>
      <w:pPr>
        <w:pageBreakBefore w:val="0"/>
        <w:widowControl/>
        <w:numPr>
          <w:ilvl w:val="0"/>
          <w:numId w:val="99"/>
        </w:numPr>
        <w:shd w:val="clear"/>
        <w:kinsoku/>
        <w:overflowPunct/>
        <w:topLinePunct w:val="0"/>
        <w:bidi w:val="0"/>
        <w:spacing w:line="360" w:lineRule="auto"/>
        <w:ind w:left="425" w:leftChars="0" w:hanging="425" w:firstLineChars="0"/>
        <w:outlineLvl w:val="9"/>
        <w:rPr>
          <w:rFonts w:hint="default" w:ascii="宋体" w:hAnsi="宋体" w:eastAsia="宋体" w:cs="宋体"/>
          <w:i w:val="0"/>
          <w:iCs w:val="0"/>
          <w:caps w:val="0"/>
          <w:color w:val="333333"/>
          <w:spacing w:val="0"/>
          <w:kern w:val="0"/>
          <w:sz w:val="24"/>
          <w:szCs w:val="24"/>
          <w:shd w:val="clear" w:color="auto" w:fill="auto"/>
          <w:lang w:val="en-US" w:eastAsia="zh-CN" w:bidi="ar"/>
        </w:rPr>
      </w:pPr>
      <w:r>
        <w:rPr>
          <w:rFonts w:hint="eastAsia" w:ascii="宋体" w:hAnsi="宋体" w:eastAsia="宋体" w:cs="宋体"/>
          <w:i w:val="0"/>
          <w:iCs w:val="0"/>
          <w:caps w:val="0"/>
          <w:color w:val="333333"/>
          <w:spacing w:val="0"/>
          <w:kern w:val="0"/>
          <w:sz w:val="24"/>
          <w:szCs w:val="24"/>
          <w:shd w:val="clear" w:color="auto" w:fill="auto"/>
          <w:lang w:val="en-US" w:eastAsia="zh-CN" w:bidi="ar"/>
        </w:rPr>
        <w:t>地下车库物业管理费：60元/月/个</w:t>
      </w:r>
    </w:p>
    <w:p>
      <w:pPr>
        <w:pageBreakBefore w:val="0"/>
        <w:widowControl/>
        <w:numPr>
          <w:ilvl w:val="0"/>
          <w:numId w:val="99"/>
        </w:numPr>
        <w:shd w:val="clear"/>
        <w:kinsoku/>
        <w:overflowPunct/>
        <w:topLinePunct w:val="0"/>
        <w:bidi w:val="0"/>
        <w:spacing w:line="360" w:lineRule="auto"/>
        <w:ind w:left="425" w:leftChars="0" w:hanging="425" w:firstLineChars="0"/>
        <w:outlineLvl w:val="9"/>
        <w:rPr>
          <w:rFonts w:hint="eastAsia" w:ascii="宋体" w:hAnsi="宋体" w:eastAsia="宋体" w:cs="宋体"/>
          <w:i w:val="0"/>
          <w:iCs w:val="0"/>
          <w:caps w:val="0"/>
          <w:color w:val="333333"/>
          <w:spacing w:val="0"/>
          <w:kern w:val="0"/>
          <w:sz w:val="24"/>
          <w:szCs w:val="24"/>
          <w:shd w:val="clear" w:color="auto" w:fill="auto"/>
          <w:lang w:val="zh-TW" w:eastAsia="zh-TW" w:bidi="ar"/>
        </w:rPr>
      </w:pPr>
      <w:r>
        <w:rPr>
          <w:rFonts w:hint="eastAsia" w:ascii="宋体" w:hAnsi="宋体" w:eastAsia="宋体" w:cs="宋体"/>
          <w:i w:val="0"/>
          <w:iCs w:val="0"/>
          <w:caps w:val="0"/>
          <w:color w:val="333333"/>
          <w:spacing w:val="0"/>
          <w:kern w:val="0"/>
          <w:sz w:val="24"/>
          <w:szCs w:val="24"/>
          <w:shd w:val="clear" w:color="auto" w:fill="auto"/>
          <w:lang w:val="en-US" w:eastAsia="zh-CN" w:bidi="ar"/>
        </w:rPr>
        <w:t>临时停车收费标准：</w:t>
      </w:r>
    </w:p>
    <w:p>
      <w:pPr>
        <w:pageBreakBefore w:val="0"/>
        <w:numPr>
          <w:ilvl w:val="0"/>
          <w:numId w:val="0"/>
        </w:numPr>
        <w:shd w:val="clear"/>
        <w:kinsoku/>
        <w:overflowPunct/>
        <w:topLinePunct w:val="0"/>
        <w:bidi w:val="0"/>
        <w:spacing w:line="360" w:lineRule="auto"/>
        <w:ind w:firstLine="480" w:firstLineChars="200"/>
        <w:outlineLvl w:val="9"/>
        <w:rPr>
          <w:rFonts w:hint="eastAsia" w:ascii="宋体" w:hAnsi="宋体" w:eastAsia="宋体" w:cs="宋体"/>
          <w:i w:val="0"/>
          <w:iCs w:val="0"/>
          <w:caps w:val="0"/>
          <w:color w:val="333333"/>
          <w:spacing w:val="0"/>
          <w:kern w:val="0"/>
          <w:sz w:val="24"/>
          <w:szCs w:val="24"/>
          <w:shd w:val="clear" w:color="auto" w:fill="auto"/>
          <w:lang w:val="en-US" w:eastAsia="zh-CN" w:bidi="ar"/>
        </w:rPr>
      </w:pPr>
      <w:r>
        <w:rPr>
          <w:rFonts w:hint="eastAsia" w:ascii="宋体" w:hAnsi="宋体" w:eastAsia="宋体" w:cs="宋体"/>
          <w:i w:val="0"/>
          <w:iCs w:val="0"/>
          <w:caps w:val="0"/>
          <w:color w:val="333333"/>
          <w:spacing w:val="0"/>
          <w:kern w:val="0"/>
          <w:sz w:val="24"/>
          <w:szCs w:val="24"/>
          <w:shd w:val="clear" w:color="auto" w:fill="auto"/>
          <w:lang w:val="en-US" w:eastAsia="zh-CN" w:bidi="ar"/>
        </w:rPr>
        <w:t>外来车辆10元/小时。</w:t>
      </w:r>
    </w:p>
    <w:p>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28"/>
          <w:szCs w:val="28"/>
          <w:highlight w:val="none"/>
          <w:lang w:val="en-US" w:eastAsia="zh-CN"/>
        </w:rPr>
      </w:pPr>
      <w:bookmarkStart w:id="198" w:name="_Toc227728664"/>
      <w:bookmarkStart w:id="199" w:name="_Toc9764"/>
      <w:bookmarkStart w:id="200" w:name="_Toc24357"/>
      <w:r>
        <w:rPr>
          <w:rFonts w:hint="eastAsia" w:ascii="宋体" w:hAnsi="宋体" w:eastAsia="宋体" w:cs="宋体"/>
          <w:color w:val="auto"/>
          <w:sz w:val="28"/>
          <w:szCs w:val="28"/>
          <w:highlight w:val="none"/>
          <w:lang w:val="en-US" w:eastAsia="zh-CN"/>
        </w:rPr>
        <w:t>评审会议的时间、地点、方法与程序</w:t>
      </w:r>
      <w:bookmarkEnd w:id="198"/>
      <w:bookmarkEnd w:id="199"/>
      <w:bookmarkEnd w:id="200"/>
      <w:r>
        <w:rPr>
          <w:rFonts w:hint="eastAsia" w:ascii="宋体" w:hAnsi="宋体" w:eastAsia="宋体" w:cs="宋体"/>
          <w:color w:val="auto"/>
          <w:sz w:val="28"/>
          <w:szCs w:val="28"/>
          <w:highlight w:val="none"/>
          <w:lang w:val="en-US" w:eastAsia="zh-CN"/>
        </w:rPr>
        <w:t xml:space="preserve"> </w:t>
      </w:r>
    </w:p>
    <w:p>
      <w:pPr>
        <w:pageBreakBefore w:val="0"/>
        <w:widowControl/>
        <w:numPr>
          <w:ilvl w:val="0"/>
          <w:numId w:val="100"/>
        </w:numPr>
        <w:shd w:val="clear"/>
        <w:kinsoku/>
        <w:wordWrap/>
        <w:overflowPunct/>
        <w:topLinePunct w:val="0"/>
        <w:bidi w:val="0"/>
        <w:spacing w:beforeAutospacing="0" w:afterAutospacing="0"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评审的时间：20</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1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3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下</w:t>
      </w:r>
      <w:r>
        <w:rPr>
          <w:rFonts w:hint="eastAsia" w:ascii="宋体" w:hAnsi="宋体" w:eastAsia="宋体" w:cs="宋体"/>
          <w:color w:val="auto"/>
          <w:kern w:val="0"/>
          <w:sz w:val="24"/>
          <w:szCs w:val="24"/>
          <w:highlight w:val="none"/>
        </w:rPr>
        <w:t>午</w:t>
      </w:r>
      <w:r>
        <w:rPr>
          <w:rFonts w:hint="eastAsia" w:ascii="宋体" w:hAnsi="宋体" w:eastAsia="宋体" w:cs="宋体"/>
          <w:color w:val="auto"/>
          <w:kern w:val="0"/>
          <w:sz w:val="24"/>
          <w:szCs w:val="24"/>
          <w:highlight w:val="none"/>
          <w:lang w:val="en-US" w:eastAsia="zh-CN"/>
        </w:rPr>
        <w:t xml:space="preserve"> 13:30 </w:t>
      </w:r>
      <w:r>
        <w:rPr>
          <w:rFonts w:hint="eastAsia" w:ascii="宋体" w:hAnsi="宋体" w:eastAsia="宋体" w:cs="宋体"/>
          <w:color w:val="auto"/>
          <w:kern w:val="0"/>
          <w:sz w:val="24"/>
          <w:szCs w:val="24"/>
          <w:highlight w:val="none"/>
        </w:rPr>
        <w:t>时开始</w:t>
      </w:r>
    </w:p>
    <w:p>
      <w:pPr>
        <w:pageBreakBefore w:val="0"/>
        <w:widowControl/>
        <w:numPr>
          <w:ilvl w:val="0"/>
          <w:numId w:val="100"/>
        </w:numPr>
        <w:kinsoku/>
        <w:wordWrap/>
        <w:overflowPunct/>
        <w:topLinePunct w:val="0"/>
        <w:bidi w:val="0"/>
        <w:spacing w:beforeAutospacing="0" w:afterAutospacing="0"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lang w:eastAsia="zh-CN"/>
        </w:rPr>
        <w:t>上海市杨浦区国定东路275-8号楼314</w:t>
      </w:r>
    </w:p>
    <w:p>
      <w:pPr>
        <w:pageBreakBefore w:val="0"/>
        <w:widowControl/>
        <w:numPr>
          <w:ilvl w:val="0"/>
          <w:numId w:val="100"/>
        </w:numPr>
        <w:kinsoku/>
        <w:wordWrap/>
        <w:overflowPunct/>
        <w:topLinePunct w:val="0"/>
        <w:bidi w:val="0"/>
        <w:spacing w:beforeAutospacing="0" w:afterAutospacing="0"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评审的方法与程序：</w:t>
      </w:r>
    </w:p>
    <w:p>
      <w:pPr>
        <w:pageBreakBefore w:val="0"/>
        <w:widowControl/>
        <w:numPr>
          <w:ilvl w:val="1"/>
          <w:numId w:val="101"/>
        </w:numPr>
        <w:tabs>
          <w:tab w:val="left" w:pos="360"/>
          <w:tab w:val="left" w:pos="851"/>
          <w:tab w:val="left" w:pos="993"/>
          <w:tab w:val="clear" w:pos="780"/>
        </w:tabs>
        <w:kinsoku/>
        <w:wordWrap/>
        <w:overflowPunct/>
        <w:topLinePunct w:val="0"/>
        <w:bidi w:val="0"/>
        <w:spacing w:beforeAutospacing="0" w:afterAutospacing="0" w:line="360" w:lineRule="auto"/>
        <w:ind w:left="0" w:firstLine="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由选聘代理人主持，选聘人代表、各竞聘单位代表等参加；</w:t>
      </w:r>
    </w:p>
    <w:p>
      <w:pPr>
        <w:pageBreakBefore w:val="0"/>
        <w:widowControl/>
        <w:numPr>
          <w:ilvl w:val="1"/>
          <w:numId w:val="101"/>
        </w:numPr>
        <w:tabs>
          <w:tab w:val="left" w:pos="360"/>
          <w:tab w:val="left" w:pos="851"/>
          <w:tab w:val="left" w:pos="993"/>
          <w:tab w:val="clear" w:pos="780"/>
        </w:tabs>
        <w:kinsoku/>
        <w:wordWrap/>
        <w:overflowPunct/>
        <w:topLinePunct w:val="0"/>
        <w:bidi w:val="0"/>
        <w:spacing w:beforeAutospacing="0" w:afterAutospacing="0" w:line="360" w:lineRule="auto"/>
        <w:ind w:left="0" w:firstLine="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评审过程严格按照政府招竞聘相关法规进行。</w:t>
      </w:r>
    </w:p>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28"/>
          <w:szCs w:val="28"/>
          <w:highlight w:val="none"/>
          <w:lang w:val="en-US" w:eastAsia="zh-CN"/>
        </w:rPr>
      </w:pPr>
      <w:bookmarkStart w:id="201" w:name="_Toc16390"/>
      <w:bookmarkStart w:id="202" w:name="_Toc19621"/>
      <w:bookmarkStart w:id="203" w:name="_Toc227728665"/>
      <w:r>
        <w:rPr>
          <w:rFonts w:hint="eastAsia" w:ascii="宋体" w:hAnsi="宋体" w:eastAsia="宋体" w:cs="宋体"/>
          <w:color w:val="auto"/>
          <w:sz w:val="28"/>
          <w:szCs w:val="28"/>
          <w:highlight w:val="none"/>
          <w:lang w:val="en-US" w:eastAsia="zh-CN"/>
        </w:rPr>
        <w:t>评审标准和评审办法</w:t>
      </w:r>
      <w:bookmarkEnd w:id="201"/>
      <w:bookmarkEnd w:id="202"/>
      <w:bookmarkEnd w:id="203"/>
      <w:r>
        <w:rPr>
          <w:rFonts w:hint="eastAsia" w:ascii="宋体" w:hAnsi="宋体" w:eastAsia="宋体" w:cs="宋体"/>
          <w:color w:val="auto"/>
          <w:sz w:val="28"/>
          <w:szCs w:val="28"/>
          <w:highlight w:val="none"/>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before="0" w:after="0" w:line="360" w:lineRule="auto"/>
        <w:ind w:left="13" w:leftChars="0" w:hanging="13" w:firstLineChars="0"/>
        <w:jc w:val="left"/>
        <w:textAlignment w:val="auto"/>
        <w:rPr>
          <w:rFonts w:hint="eastAsia" w:ascii="宋体" w:hAnsi="宋体" w:eastAsia="宋体" w:cs="宋体"/>
          <w:color w:val="auto"/>
          <w:highlight w:val="none"/>
          <w:lang w:val="en-US" w:eastAsia="zh-CN"/>
        </w:rPr>
      </w:pPr>
      <w:bookmarkStart w:id="204" w:name="_Toc229770372"/>
      <w:bookmarkStart w:id="205" w:name="_Toc236069543"/>
      <w:bookmarkStart w:id="206" w:name="_Toc227728667"/>
      <w:r>
        <w:rPr>
          <w:rFonts w:hint="eastAsia" w:ascii="宋体" w:hAnsi="宋体" w:eastAsia="宋体" w:cs="宋体"/>
          <w:color w:val="auto"/>
          <w:highlight w:val="none"/>
          <w:lang w:val="en-US" w:eastAsia="zh-CN"/>
        </w:rPr>
        <w:t>评标标准：</w:t>
      </w:r>
    </w:p>
    <w:tbl>
      <w:tblPr>
        <w:tblStyle w:val="32"/>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030"/>
        <w:gridCol w:w="754"/>
        <w:gridCol w:w="1161"/>
        <w:gridCol w:w="1154"/>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36" w:type="dxa"/>
            <w:vMerge w:val="restart"/>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类</w:t>
            </w:r>
          </w:p>
          <w:p>
            <w:pPr>
              <w:pageBreakBefore w:val="0"/>
              <w:kinsoku/>
              <w:overflowPunct/>
              <w:topLinePunct w:val="0"/>
              <w:autoSpaceDE w:val="0"/>
              <w:autoSpaceDN w:val="0"/>
              <w:bidi w:val="0"/>
              <w:adjustRightInd w:val="0"/>
              <w:spacing w:line="360" w:lineRule="auto"/>
              <w:jc w:val="center"/>
              <w:rPr>
                <w:rFonts w:hint="eastAsia" w:ascii="宋体" w:hAnsi="宋体" w:eastAsia="宋体" w:cs="宋体"/>
                <w:b/>
                <w:sz w:val="24"/>
                <w:highlight w:val="none"/>
              </w:rPr>
            </w:pPr>
            <w:r>
              <w:rPr>
                <w:rFonts w:hint="eastAsia" w:ascii="宋体" w:hAnsi="宋体" w:eastAsia="宋体" w:cs="宋体"/>
                <w:b/>
                <w:kern w:val="0"/>
                <w:sz w:val="24"/>
                <w:szCs w:val="24"/>
                <w:highlight w:val="none"/>
              </w:rPr>
              <w:t>序</w:t>
            </w:r>
          </w:p>
        </w:tc>
        <w:tc>
          <w:tcPr>
            <w:tcW w:w="5030" w:type="dxa"/>
            <w:vMerge w:val="restart"/>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szCs w:val="24"/>
                <w:highlight w:val="none"/>
              </w:rPr>
              <w:t>项  目  内  容</w:t>
            </w:r>
          </w:p>
        </w:tc>
        <w:tc>
          <w:tcPr>
            <w:tcW w:w="754" w:type="dxa"/>
            <w:vMerge w:val="restart"/>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szCs w:val="24"/>
                <w:highlight w:val="none"/>
              </w:rPr>
              <w:t>分值</w:t>
            </w:r>
          </w:p>
        </w:tc>
        <w:tc>
          <w:tcPr>
            <w:tcW w:w="3524" w:type="dxa"/>
            <w:gridSpan w:val="3"/>
            <w:noWrap w:val="0"/>
            <w:vAlign w:val="center"/>
          </w:tcPr>
          <w:p>
            <w:pPr>
              <w:pageBreakBefore w:val="0"/>
              <w:kinsoku/>
              <w:overflowPunct/>
              <w:topLinePunct w:val="0"/>
              <w:bidi w:val="0"/>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szCs w:val="24"/>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Merge w:val="continue"/>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sz w:val="24"/>
                <w:highlight w:val="none"/>
              </w:rPr>
            </w:pPr>
          </w:p>
        </w:tc>
        <w:tc>
          <w:tcPr>
            <w:tcW w:w="5030" w:type="dxa"/>
            <w:vMerge w:val="continue"/>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kern w:val="0"/>
                <w:sz w:val="24"/>
                <w:highlight w:val="none"/>
              </w:rPr>
            </w:pPr>
          </w:p>
        </w:tc>
        <w:tc>
          <w:tcPr>
            <w:tcW w:w="754" w:type="dxa"/>
            <w:vMerge w:val="continue"/>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kern w:val="0"/>
                <w:sz w:val="24"/>
                <w:highlight w:val="none"/>
              </w:rPr>
            </w:pP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24"/>
                <w:szCs w:val="24"/>
                <w:highlight w:val="none"/>
              </w:rPr>
              <w:t>1</w:t>
            </w: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24"/>
                <w:szCs w:val="24"/>
                <w:highlight w:val="none"/>
              </w:rPr>
              <w:t>2</w:t>
            </w: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highlight w:val="none"/>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highlight w:val="none"/>
              </w:rPr>
            </w:pPr>
            <w:r>
              <w:rPr>
                <w:rFonts w:hint="eastAsia" w:ascii="宋体" w:hAnsi="宋体" w:eastAsia="宋体" w:cs="宋体"/>
                <w:sz w:val="24"/>
                <w:szCs w:val="24"/>
                <w:highlight w:val="none"/>
              </w:rPr>
              <w:t>公司状况及资信状况</w:t>
            </w:r>
          </w:p>
        </w:tc>
        <w:tc>
          <w:tcPr>
            <w:tcW w:w="7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szCs w:val="24"/>
                <w:highlight w:val="none"/>
              </w:rPr>
            </w:pPr>
          </w:p>
        </w:tc>
        <w:tc>
          <w:tcPr>
            <w:tcW w:w="5030" w:type="dxa"/>
            <w:noWrap w:val="0"/>
            <w:vAlign w:val="center"/>
          </w:tcPr>
          <w:p>
            <w:pPr>
              <w:pageBreakBefore w:val="0"/>
              <w:kinsoku/>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物业服务企业信用记分值不高于0分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得5分</w:t>
            </w:r>
          </w:p>
        </w:tc>
        <w:tc>
          <w:tcPr>
            <w:tcW w:w="754" w:type="dxa"/>
            <w:noWrap w:val="0"/>
            <w:vAlign w:val="center"/>
          </w:tcPr>
          <w:p>
            <w:pPr>
              <w:pageBreakBefore w:val="0"/>
              <w:kinsoku/>
              <w:overflowPunct/>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szCs w:val="24"/>
                <w:highlight w:val="none"/>
              </w:rPr>
            </w:pPr>
          </w:p>
        </w:tc>
        <w:tc>
          <w:tcPr>
            <w:tcW w:w="5030" w:type="dxa"/>
            <w:noWrap w:val="0"/>
            <w:vAlign w:val="center"/>
          </w:tcPr>
          <w:p>
            <w:pPr>
              <w:pageBreakBefore w:val="0"/>
              <w:kinsoku/>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本区物业</w:t>
            </w:r>
            <w:r>
              <w:rPr>
                <w:rFonts w:hint="eastAsia" w:ascii="宋体" w:hAnsi="宋体" w:eastAsia="宋体" w:cs="宋体"/>
                <w:sz w:val="24"/>
                <w:szCs w:val="24"/>
                <w:highlight w:val="none"/>
                <w:lang w:val="en-US" w:eastAsia="zh-CN"/>
              </w:rPr>
              <w:t>管理实绩要求：在管理项目中具有良好业绩及相似物业类型</w:t>
            </w:r>
          </w:p>
        </w:tc>
        <w:tc>
          <w:tcPr>
            <w:tcW w:w="754" w:type="dxa"/>
            <w:noWrap w:val="0"/>
            <w:vAlign w:val="center"/>
          </w:tcPr>
          <w:p>
            <w:pPr>
              <w:pageBreakBefore w:val="0"/>
              <w:kinsoku/>
              <w:overflowPunct/>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szCs w:val="24"/>
                <w:highlight w:val="none"/>
              </w:rPr>
            </w:pPr>
          </w:p>
        </w:tc>
        <w:tc>
          <w:tcPr>
            <w:tcW w:w="5030" w:type="dxa"/>
            <w:noWrap w:val="0"/>
            <w:vAlign w:val="center"/>
          </w:tcPr>
          <w:p>
            <w:pPr>
              <w:pageBreakBefore w:val="0"/>
              <w:kinsoku/>
              <w:overflowPunct/>
              <w:topLinePunct w:val="0"/>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拟派项目经理应具备</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lang w:val="en-US" w:eastAsia="zh-CN"/>
              </w:rPr>
              <w:t>年以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lang w:val="en-US" w:eastAsia="zh-CN"/>
              </w:rPr>
              <w:t>物业项目经理资质及管理经验</w:t>
            </w:r>
          </w:p>
        </w:tc>
        <w:tc>
          <w:tcPr>
            <w:tcW w:w="754" w:type="dxa"/>
            <w:noWrap w:val="0"/>
            <w:vAlign w:val="center"/>
          </w:tcPr>
          <w:p>
            <w:pPr>
              <w:pageBreakBefore w:val="0"/>
              <w:kinsoku/>
              <w:overflowPunct/>
              <w:topLinePunct w:val="0"/>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highlight w:val="none"/>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支出测算方案</w:t>
            </w:r>
          </w:p>
        </w:tc>
        <w:tc>
          <w:tcPr>
            <w:tcW w:w="7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10</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highlight w:val="none"/>
                <w:lang w:eastAsia="zh-CN"/>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管理服务人员配置、岗位安排与职责</w:t>
            </w:r>
          </w:p>
        </w:tc>
        <w:tc>
          <w:tcPr>
            <w:tcW w:w="754" w:type="dxa"/>
            <w:noWrap w:val="0"/>
            <w:vAlign w:val="center"/>
          </w:tcPr>
          <w:p>
            <w:pPr>
              <w:pageBreakBefore w:val="0"/>
              <w:kinsoku/>
              <w:overflowPunct/>
              <w:topLinePunct w:val="0"/>
              <w:bidi w:val="0"/>
              <w:spacing w:line="360" w:lineRule="auto"/>
              <w:jc w:val="center"/>
              <w:rPr>
                <w:rFonts w:hint="default" w:ascii="宋体" w:hAnsi="宋体" w:eastAsia="宋体" w:cs="宋体"/>
                <w:sz w:val="24"/>
                <w:highlight w:val="none"/>
                <w:lang w:val="en-US"/>
              </w:rPr>
            </w:pPr>
            <w:r>
              <w:rPr>
                <w:rFonts w:hint="eastAsia" w:ascii="宋体" w:hAnsi="宋体" w:cs="宋体"/>
                <w:sz w:val="24"/>
                <w:szCs w:val="24"/>
                <w:highlight w:val="none"/>
                <w:lang w:val="en-US" w:eastAsia="zh-CN"/>
              </w:rPr>
              <w:t>15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szCs w:val="24"/>
                <w:highlight w:val="none"/>
                <w:lang w:eastAsia="zh-CN"/>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项目管理服务理念和目标</w:t>
            </w:r>
          </w:p>
        </w:tc>
        <w:tc>
          <w:tcPr>
            <w:tcW w:w="754" w:type="dxa"/>
            <w:noWrap w:val="0"/>
            <w:vAlign w:val="center"/>
          </w:tcPr>
          <w:p>
            <w:pPr>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szCs w:val="24"/>
                <w:highlight w:val="none"/>
                <w:lang w:val="en-US" w:eastAsia="zh-CN"/>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物业服务分项指标的承诺</w:t>
            </w:r>
          </w:p>
        </w:tc>
        <w:tc>
          <w:tcPr>
            <w:tcW w:w="754" w:type="dxa"/>
            <w:noWrap w:val="0"/>
            <w:vAlign w:val="center"/>
          </w:tcPr>
          <w:p>
            <w:pPr>
              <w:pageBreakBefore w:val="0"/>
              <w:kinsoku/>
              <w:overflowPunct/>
              <w:topLinePunct w:val="0"/>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highlight w:val="none"/>
                <w:lang w:val="en-US" w:eastAsia="zh-CN"/>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物业的综合服务、维修养护管理，保洁、保安、护绿工作的实施方案</w:t>
            </w:r>
          </w:p>
        </w:tc>
        <w:tc>
          <w:tcPr>
            <w:tcW w:w="754" w:type="dxa"/>
            <w:noWrap w:val="0"/>
            <w:vAlign w:val="center"/>
          </w:tcPr>
          <w:p>
            <w:pPr>
              <w:pageBreakBefore w:val="0"/>
              <w:kinsoku/>
              <w:overflowPunct/>
              <w:topLinePunct w:val="0"/>
              <w:bidi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szCs w:val="24"/>
                <w:highlight w:val="none"/>
                <w:lang w:val="en-US" w:eastAsia="zh-CN"/>
              </w:rPr>
              <w:t>15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szCs w:val="24"/>
                <w:highlight w:val="none"/>
                <w:lang w:val="en-US" w:eastAsia="zh-CN"/>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物业服务交接方案</w:t>
            </w:r>
          </w:p>
        </w:tc>
        <w:tc>
          <w:tcPr>
            <w:tcW w:w="754" w:type="dxa"/>
            <w:noWrap w:val="0"/>
            <w:vAlign w:val="center"/>
          </w:tcPr>
          <w:p>
            <w:pPr>
              <w:pageBreakBefore w:val="0"/>
              <w:kinsoku/>
              <w:overflowPunct/>
              <w:topLinePunct w:val="0"/>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6" w:type="dxa"/>
            <w:noWrap w:val="0"/>
            <w:vAlign w:val="center"/>
          </w:tcPr>
          <w:p>
            <w:pPr>
              <w:pageBreakBefore w:val="0"/>
              <w:numPr>
                <w:ilvl w:val="0"/>
                <w:numId w:val="102"/>
              </w:numPr>
              <w:kinsoku/>
              <w:overflowPunct/>
              <w:topLinePunct w:val="0"/>
              <w:bidi w:val="0"/>
              <w:spacing w:line="360" w:lineRule="auto"/>
              <w:ind w:left="425" w:leftChars="0" w:hanging="425" w:firstLineChars="0"/>
              <w:jc w:val="center"/>
              <w:rPr>
                <w:rFonts w:hint="eastAsia" w:ascii="宋体" w:hAnsi="宋体" w:eastAsia="宋体" w:cs="宋体"/>
                <w:sz w:val="24"/>
                <w:highlight w:val="none"/>
                <w:lang w:val="en-US" w:eastAsia="zh-CN"/>
              </w:rPr>
            </w:pPr>
          </w:p>
        </w:tc>
        <w:tc>
          <w:tcPr>
            <w:tcW w:w="5030" w:type="dxa"/>
            <w:noWrap w:val="0"/>
            <w:vAlign w:val="center"/>
          </w:tcPr>
          <w:p>
            <w:pPr>
              <w:pageBreakBefore w:val="0"/>
              <w:kinsoku/>
              <w:overflowPunct/>
              <w:topLinePunct w:val="0"/>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对招标方特</w:t>
            </w:r>
            <w:r>
              <w:rPr>
                <w:rFonts w:hint="eastAsia" w:ascii="宋体" w:hAnsi="宋体" w:eastAsia="宋体" w:cs="宋体"/>
                <w:sz w:val="24"/>
                <w:szCs w:val="24"/>
                <w:highlight w:val="none"/>
              </w:rPr>
              <w:t>殊物业管理服务要求的响应</w:t>
            </w:r>
          </w:p>
        </w:tc>
        <w:tc>
          <w:tcPr>
            <w:tcW w:w="754" w:type="dxa"/>
            <w:noWrap w:val="0"/>
            <w:vAlign w:val="center"/>
          </w:tcPr>
          <w:p>
            <w:pPr>
              <w:pageBreakBefore w:val="0"/>
              <w:kinsoku/>
              <w:overflowPunct/>
              <w:topLinePunct w:val="0"/>
              <w:bidi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766" w:type="dxa"/>
            <w:gridSpan w:val="2"/>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szCs w:val="24"/>
                <w:highlight w:val="none"/>
              </w:rPr>
              <w:t>合     计</w:t>
            </w:r>
          </w:p>
        </w:tc>
        <w:tc>
          <w:tcPr>
            <w:tcW w:w="754" w:type="dxa"/>
            <w:noWrap w:val="0"/>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szCs w:val="24"/>
                <w:highlight w:val="none"/>
              </w:rPr>
              <w:t>100</w:t>
            </w:r>
          </w:p>
        </w:tc>
        <w:tc>
          <w:tcPr>
            <w:tcW w:w="1161" w:type="dxa"/>
            <w:noWrap w:val="0"/>
            <w:vAlign w:val="center"/>
          </w:tcPr>
          <w:p>
            <w:pPr>
              <w:pageBreakBefore w:val="0"/>
              <w:kinsoku/>
              <w:overflowPunct/>
              <w:topLinePunct w:val="0"/>
              <w:bidi w:val="0"/>
              <w:spacing w:line="360" w:lineRule="auto"/>
              <w:jc w:val="center"/>
              <w:rPr>
                <w:rFonts w:hint="eastAsia" w:ascii="宋体" w:hAnsi="宋体" w:eastAsia="宋体" w:cs="宋体"/>
                <w:b/>
                <w:bCs/>
                <w:sz w:val="24"/>
                <w:highlight w:val="none"/>
              </w:rPr>
            </w:pPr>
          </w:p>
        </w:tc>
        <w:tc>
          <w:tcPr>
            <w:tcW w:w="1154"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c>
          <w:tcPr>
            <w:tcW w:w="1209" w:type="dxa"/>
            <w:noWrap w:val="0"/>
            <w:vAlign w:val="center"/>
          </w:tcPr>
          <w:p>
            <w:pPr>
              <w:pageBreakBefore w:val="0"/>
              <w:kinsoku/>
              <w:overflowPunct/>
              <w:topLinePunct w:val="0"/>
              <w:bidi w:val="0"/>
              <w:spacing w:line="360" w:lineRule="auto"/>
              <w:jc w:val="center"/>
              <w:rPr>
                <w:rFonts w:hint="eastAsia" w:ascii="宋体" w:hAnsi="宋体" w:eastAsia="宋体" w:cs="宋体"/>
                <w:sz w:val="24"/>
                <w:highlight w:val="none"/>
              </w:rPr>
            </w:pPr>
          </w:p>
        </w:tc>
      </w:tr>
    </w:tbl>
    <w:p>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评审小组由</w:t>
      </w:r>
      <w:r>
        <w:rPr>
          <w:rFonts w:hint="eastAsia" w:ascii="宋体" w:hAnsi="宋体" w:eastAsia="宋体" w:cs="宋体"/>
          <w:color w:val="auto"/>
          <w:sz w:val="24"/>
          <w:szCs w:val="24"/>
          <w:highlight w:val="none"/>
          <w:lang w:val="en-US" w:eastAsia="zh-CN"/>
        </w:rPr>
        <w:t>评审专家</w:t>
      </w:r>
      <w:r>
        <w:rPr>
          <w:rFonts w:hint="eastAsia" w:ascii="宋体" w:hAnsi="宋体" w:eastAsia="宋体" w:cs="宋体"/>
          <w:color w:val="auto"/>
          <w:sz w:val="24"/>
          <w:szCs w:val="24"/>
          <w:highlight w:val="none"/>
        </w:rPr>
        <w:t>和业主代表共同组成</w:t>
      </w:r>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评审时间按“招竞聘内容及日程安排表”的规定时间、地点进行；</w:t>
      </w:r>
      <w:bookmarkEnd w:id="204"/>
      <w:bookmarkEnd w:id="205"/>
      <w:bookmarkEnd w:id="206"/>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bookmarkStart w:id="207" w:name="_Toc227728668"/>
      <w:bookmarkStart w:id="208" w:name="_Toc236069544"/>
      <w:bookmarkStart w:id="209" w:name="_Toc229770373"/>
      <w:r>
        <w:rPr>
          <w:rFonts w:hint="eastAsia" w:ascii="宋体" w:hAnsi="宋体" w:eastAsia="宋体" w:cs="宋体"/>
          <w:color w:val="auto"/>
          <w:sz w:val="24"/>
          <w:szCs w:val="24"/>
          <w:highlight w:val="none"/>
        </w:rPr>
        <w:t>评审由选聘代理人组织，评审委员会成员负责对竞聘档进行评议，</w:t>
      </w:r>
      <w:bookmarkEnd w:id="207"/>
      <w:bookmarkEnd w:id="208"/>
      <w:bookmarkEnd w:id="209"/>
      <w:r>
        <w:rPr>
          <w:rFonts w:hint="eastAsia" w:ascii="宋体" w:hAnsi="宋体" w:eastAsia="宋体" w:cs="宋体"/>
          <w:color w:val="auto"/>
          <w:sz w:val="24"/>
          <w:szCs w:val="24"/>
          <w:highlight w:val="none"/>
        </w:rPr>
        <w:t xml:space="preserve"> </w:t>
      </w:r>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bookmarkStart w:id="210" w:name="_Toc227728669"/>
      <w:bookmarkStart w:id="211" w:name="_Toc236069545"/>
      <w:bookmarkStart w:id="212" w:name="_Toc229770374"/>
      <w:r>
        <w:rPr>
          <w:rFonts w:hint="eastAsia" w:ascii="宋体" w:hAnsi="宋体" w:eastAsia="宋体" w:cs="宋体"/>
          <w:color w:val="auto"/>
          <w:sz w:val="24"/>
          <w:szCs w:val="24"/>
          <w:highlight w:val="none"/>
        </w:rPr>
        <w:t>依据选聘档的要求，实质上回应的竞聘档是与选聘档要求的全部条款、条件、规格和要求相符，没有重大偏离或保留的竞聘档。经评委认定：如果竞聘档没有回应选聘档的实质性要求（业主大会通过的物业服务标准），选聘人和选聘代理人将予以拒绝；</w:t>
      </w:r>
      <w:bookmarkEnd w:id="210"/>
      <w:bookmarkEnd w:id="211"/>
      <w:bookmarkEnd w:id="212"/>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bookmarkStart w:id="213" w:name="_Toc227728670"/>
      <w:bookmarkStart w:id="214" w:name="_Toc229770375"/>
      <w:bookmarkStart w:id="215" w:name="_Toc236069546"/>
      <w:r>
        <w:rPr>
          <w:rFonts w:hint="eastAsia" w:ascii="宋体" w:hAnsi="宋体" w:eastAsia="宋体" w:cs="宋体"/>
          <w:color w:val="auto"/>
          <w:sz w:val="24"/>
          <w:szCs w:val="24"/>
          <w:highlight w:val="none"/>
        </w:rPr>
        <w:t>必要时，评审委员会将对竞聘档中的表述不明确的内容向竞聘人进行询标答疑。</w:t>
      </w:r>
      <w:bookmarkEnd w:id="213"/>
      <w:bookmarkEnd w:id="214"/>
      <w:bookmarkEnd w:id="215"/>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bookmarkStart w:id="216" w:name="_Toc229770376"/>
      <w:bookmarkStart w:id="217" w:name="_Toc227728671"/>
      <w:bookmarkStart w:id="218" w:name="_Toc236069547"/>
      <w:r>
        <w:rPr>
          <w:rFonts w:hint="eastAsia" w:ascii="宋体" w:hAnsi="宋体" w:eastAsia="宋体" w:cs="宋体"/>
          <w:color w:val="auto"/>
          <w:sz w:val="24"/>
          <w:szCs w:val="24"/>
          <w:highlight w:val="none"/>
        </w:rPr>
        <w:t>选聘代理人会同选聘人依据政府相关法规定制《评分表》，评审委员会依据选聘人确认的《评分表》对各竞聘人的竞聘书和陈述与答辩进行综合评审。</w:t>
      </w:r>
      <w:bookmarkEnd w:id="216"/>
      <w:bookmarkEnd w:id="217"/>
      <w:bookmarkEnd w:id="218"/>
    </w:p>
    <w:p>
      <w:pPr>
        <w:pStyle w:val="29"/>
        <w:pageBreakBefore w:val="0"/>
        <w:widowControl w:val="0"/>
        <w:numPr>
          <w:ilvl w:val="0"/>
          <w:numId w:val="103"/>
        </w:numPr>
        <w:tabs>
          <w:tab w:val="left" w:pos="425"/>
          <w:tab w:val="left" w:pos="735"/>
        </w:tabs>
        <w:kinsoku/>
        <w:wordWrap/>
        <w:overflowPunct/>
        <w:topLinePunct w:val="0"/>
        <w:bidi w:val="0"/>
        <w:spacing w:before="0" w:beforeAutospacing="0" w:after="0" w:afterAutospacing="0" w:line="360" w:lineRule="auto"/>
        <w:ind w:left="0" w:leftChars="0" w:firstLine="480" w:firstLineChars="200"/>
        <w:jc w:val="both"/>
        <w:rPr>
          <w:rFonts w:hint="eastAsia" w:ascii="宋体" w:hAnsi="宋体" w:eastAsia="宋体" w:cs="宋体"/>
          <w:color w:val="auto"/>
          <w:sz w:val="24"/>
          <w:szCs w:val="24"/>
          <w:highlight w:val="none"/>
        </w:rPr>
      </w:pPr>
      <w:bookmarkStart w:id="219" w:name="_Toc236069548"/>
      <w:bookmarkStart w:id="220" w:name="_Toc227728672"/>
      <w:bookmarkStart w:id="221" w:name="_Toc229770377"/>
      <w:r>
        <w:rPr>
          <w:rFonts w:hint="eastAsia" w:ascii="宋体" w:hAnsi="宋体" w:eastAsia="宋体" w:cs="宋体"/>
          <w:color w:val="auto"/>
          <w:sz w:val="24"/>
          <w:szCs w:val="24"/>
          <w:highlight w:val="none"/>
        </w:rPr>
        <w:t>在选聘人在场的情况下，选聘代理人组织评审委员会进行评审工作，评委根据各竞聘人的竞聘档及管理实绩进行无记名评分，由评审小组确定如下评审方式：</w:t>
      </w:r>
      <w:bookmarkEnd w:id="219"/>
      <w:bookmarkEnd w:id="220"/>
      <w:bookmarkEnd w:id="221"/>
    </w:p>
    <w:p>
      <w:pPr>
        <w:pageBreakBefore w:val="0"/>
        <w:widowControl/>
        <w:numPr>
          <w:ilvl w:val="0"/>
          <w:numId w:val="104"/>
        </w:numPr>
        <w:tabs>
          <w:tab w:val="left" w:pos="630"/>
          <w:tab w:val="clear" w:pos="420"/>
        </w:tabs>
        <w:kinsoku/>
        <w:wordWrap/>
        <w:overflowPunct/>
        <w:topLinePunct w:val="0"/>
        <w:bidi w:val="0"/>
        <w:spacing w:beforeAutospacing="0" w:afterAutospacing="0" w:line="360" w:lineRule="auto"/>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评委小组成员根据竞聘单位的综合表现进行评分、排位，由选聘代理人对各评委的评分排位进行汇总统计。</w:t>
      </w:r>
    </w:p>
    <w:p>
      <w:pPr>
        <w:pageBreakBefore w:val="0"/>
        <w:widowControl/>
        <w:numPr>
          <w:ilvl w:val="0"/>
          <w:numId w:val="104"/>
        </w:numPr>
        <w:tabs>
          <w:tab w:val="left" w:pos="630"/>
          <w:tab w:val="clear" w:pos="420"/>
        </w:tabs>
        <w:kinsoku/>
        <w:wordWrap/>
        <w:overflowPunct/>
        <w:topLinePunct w:val="0"/>
        <w:bidi w:val="0"/>
        <w:spacing w:beforeAutospacing="0" w:afterAutospacing="0" w:line="360" w:lineRule="auto"/>
        <w:ind w:left="0" w:leftChars="0" w:firstLine="0" w:firstLineChars="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中标候</w:t>
      </w:r>
      <w:r>
        <w:rPr>
          <w:rFonts w:hint="eastAsia" w:ascii="宋体" w:hAnsi="宋体" w:eastAsia="宋体" w:cs="宋体"/>
          <w:b/>
          <w:bCs/>
          <w:color w:val="auto"/>
          <w:kern w:val="0"/>
          <w:sz w:val="24"/>
          <w:szCs w:val="24"/>
          <w:highlight w:val="none"/>
        </w:rPr>
        <w:t>选人的确定采取下列方式：评审委员会</w:t>
      </w:r>
      <w:r>
        <w:rPr>
          <w:rFonts w:hint="eastAsia" w:ascii="宋体" w:hAnsi="宋体" w:eastAsia="宋体" w:cs="宋体"/>
          <w:b/>
          <w:bCs/>
          <w:color w:val="auto"/>
          <w:kern w:val="0"/>
          <w:sz w:val="24"/>
          <w:szCs w:val="24"/>
          <w:highlight w:val="none"/>
          <w:lang w:val="en-US" w:eastAsia="zh-CN"/>
        </w:rPr>
        <w:t>按排名顺序</w:t>
      </w:r>
      <w:r>
        <w:rPr>
          <w:rFonts w:hint="eastAsia" w:ascii="宋体" w:hAnsi="宋体" w:eastAsia="宋体" w:cs="宋体"/>
          <w:b/>
          <w:bCs/>
          <w:color w:val="auto"/>
          <w:kern w:val="0"/>
          <w:sz w:val="24"/>
          <w:szCs w:val="24"/>
          <w:highlight w:val="none"/>
        </w:rPr>
        <w:t>推荐给</w:t>
      </w:r>
      <w:r>
        <w:rPr>
          <w:rFonts w:hint="eastAsia" w:ascii="宋体" w:hAnsi="宋体" w:eastAsia="宋体" w:cs="宋体"/>
          <w:b/>
          <w:bCs/>
          <w:color w:val="auto"/>
          <w:kern w:val="0"/>
          <w:sz w:val="24"/>
          <w:szCs w:val="24"/>
          <w:highlight w:val="none"/>
          <w:lang w:val="en-US" w:eastAsia="zh-CN"/>
        </w:rPr>
        <w:t>业主委员会</w:t>
      </w:r>
      <w:r>
        <w:rPr>
          <w:rFonts w:hint="eastAsia" w:ascii="宋体" w:hAnsi="宋体" w:eastAsia="宋体" w:cs="宋体"/>
          <w:b/>
          <w:bCs/>
          <w:color w:val="auto"/>
          <w:kern w:val="0"/>
          <w:sz w:val="24"/>
          <w:szCs w:val="24"/>
          <w:highlight w:val="none"/>
        </w:rPr>
        <w:t>，业主委员会将代表业主大会与之签订物业服务合同。如排序在前的</w:t>
      </w:r>
      <w:r>
        <w:rPr>
          <w:rFonts w:hint="eastAsia" w:ascii="宋体" w:hAnsi="宋体" w:eastAsia="宋体" w:cs="宋体"/>
          <w:b/>
          <w:bCs/>
          <w:color w:val="auto"/>
          <w:kern w:val="0"/>
          <w:sz w:val="24"/>
          <w:szCs w:val="24"/>
          <w:highlight w:val="none"/>
          <w:lang w:eastAsia="zh-CN"/>
        </w:rPr>
        <w:t>中标候</w:t>
      </w:r>
      <w:r>
        <w:rPr>
          <w:rFonts w:hint="eastAsia" w:ascii="宋体" w:hAnsi="宋体" w:eastAsia="宋体" w:cs="宋体"/>
          <w:b/>
          <w:bCs/>
          <w:color w:val="auto"/>
          <w:kern w:val="0"/>
          <w:sz w:val="24"/>
          <w:szCs w:val="24"/>
          <w:highlight w:val="none"/>
        </w:rPr>
        <w:t>选人放弃或者因不可抗力提出不能履行物业服务合同，业主委员会可以依序确定其他中选候选人为中选人。</w:t>
      </w:r>
    </w:p>
    <w:p>
      <w:pPr>
        <w:pStyle w:val="2"/>
        <w:pageBreakBefore w:val="0"/>
        <w:numPr>
          <w:ilvl w:val="0"/>
          <w:numId w:val="3"/>
        </w:numPr>
        <w:kinsoku/>
        <w:wordWrap/>
        <w:overflowPunct/>
        <w:topLinePunct w:val="0"/>
        <w:bidi w:val="0"/>
        <w:spacing w:before="0" w:beforeAutospacing="0" w:after="0" w:afterAutospacing="0" w:line="360" w:lineRule="auto"/>
        <w:ind w:left="0" w:leftChars="0" w:firstLine="0" w:firstLineChars="0"/>
        <w:jc w:val="both"/>
        <w:rPr>
          <w:rFonts w:hint="eastAsia" w:ascii="宋体" w:hAnsi="宋体" w:eastAsia="宋体" w:cs="宋体"/>
          <w:b w:val="0"/>
          <w:color w:val="auto"/>
          <w:sz w:val="24"/>
          <w:szCs w:val="24"/>
          <w:highlight w:val="none"/>
        </w:rPr>
        <w:sectPr>
          <w:headerReference r:id="rId7" w:type="first"/>
          <w:footerReference r:id="rId9" w:type="first"/>
          <w:headerReference r:id="rId6" w:type="default"/>
          <w:footerReference r:id="rId8" w:type="default"/>
          <w:pgSz w:w="11906" w:h="16838"/>
          <w:pgMar w:top="1440" w:right="1080" w:bottom="1440" w:left="1080" w:header="1091" w:footer="882" w:gutter="0"/>
          <w:pgBorders>
            <w:top w:val="none" w:sz="0" w:space="0"/>
            <w:left w:val="none" w:sz="0" w:space="0"/>
            <w:bottom w:val="none" w:sz="0" w:space="0"/>
            <w:right w:val="none" w:sz="0" w:space="0"/>
          </w:pgBorders>
          <w:pgNumType w:fmt="decimal"/>
          <w:cols w:space="720" w:num="1"/>
          <w:titlePg/>
          <w:docGrid w:linePitch="312" w:charSpace="0"/>
        </w:sectPr>
      </w:pPr>
      <w:bookmarkStart w:id="222" w:name="_Toc227728673"/>
    </w:p>
    <w:p>
      <w:pPr>
        <w:pStyle w:val="3"/>
        <w:keepNext/>
        <w:keepLines/>
        <w:pageBreakBefore w:val="0"/>
        <w:widowControl w:val="0"/>
        <w:kinsoku/>
        <w:wordWrap/>
        <w:overflowPunct/>
        <w:topLinePunct w:val="0"/>
        <w:autoSpaceDE/>
        <w:autoSpaceDN/>
        <w:bidi w:val="0"/>
        <w:adjustRightInd/>
        <w:snapToGrid/>
        <w:spacing w:before="0" w:after="0" w:line="360" w:lineRule="auto"/>
        <w:ind w:left="13" w:leftChars="0" w:hanging="13" w:firstLineChars="0"/>
        <w:jc w:val="left"/>
        <w:textAlignment w:val="auto"/>
        <w:rPr>
          <w:rFonts w:hint="eastAsia" w:ascii="宋体" w:hAnsi="宋体" w:eastAsia="宋体" w:cs="宋体"/>
          <w:color w:val="auto"/>
          <w:highlight w:val="none"/>
          <w:lang w:val="en-US" w:eastAsia="zh-CN"/>
        </w:rPr>
      </w:pPr>
      <w:bookmarkStart w:id="223" w:name="_Toc13362"/>
      <w:r>
        <w:rPr>
          <w:rFonts w:hint="eastAsia" w:ascii="宋体" w:hAnsi="宋体" w:eastAsia="宋体" w:cs="宋体"/>
          <w:color w:val="auto"/>
          <w:highlight w:val="none"/>
          <w:lang w:val="en-US" w:eastAsia="zh-CN"/>
        </w:rPr>
        <w:t>竞聘档的送达要求</w:t>
      </w:r>
      <w:bookmarkEnd w:id="223"/>
    </w:p>
    <w:p>
      <w:pPr>
        <w:pStyle w:val="29"/>
        <w:pageBreakBefore w:val="0"/>
        <w:widowControl w:val="0"/>
        <w:numPr>
          <w:ilvl w:val="0"/>
          <w:numId w:val="105"/>
        </w:numPr>
        <w:kinsoku/>
        <w:wordWrap/>
        <w:overflowPunct/>
        <w:topLinePunct w:val="0"/>
        <w:bidi w:val="0"/>
        <w:spacing w:before="0" w:beforeAutospacing="0" w:after="0" w:afterAutospacing="0" w:line="360" w:lineRule="auto"/>
        <w:ind w:left="5" w:leftChars="0" w:hanging="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聘单位应根据本项目选聘档的要求，编制竞聘档共5套，正本1套，副本4套，封面须标注正、副本字样，正本与副本内容有差异的以正本为准，竞聘档封面（或有内页封面）有竞聘单位落款处须在加盖竞聘企业公章。竞聘方资格及法定代表人证明文件（包括竞聘档次页须加盖单位公章和</w:t>
      </w:r>
      <w:r>
        <w:rPr>
          <w:rFonts w:hint="eastAsia" w:ascii="宋体" w:hAnsi="宋体" w:eastAsia="宋体" w:cs="宋体"/>
          <w:color w:val="auto"/>
          <w:sz w:val="24"/>
          <w:szCs w:val="24"/>
          <w:highlight w:val="none"/>
          <w:lang w:eastAsia="zh-CN"/>
        </w:rPr>
        <w:t>法定代表人或</w:t>
      </w:r>
      <w:r>
        <w:rPr>
          <w:rFonts w:hint="eastAsia" w:ascii="宋体" w:hAnsi="宋体" w:eastAsia="宋体" w:cs="宋体"/>
          <w:color w:val="auto"/>
          <w:sz w:val="24"/>
          <w:szCs w:val="24"/>
          <w:highlight w:val="none"/>
        </w:rPr>
        <w:t>其委托人签字（附带委托书及身份证明））。</w:t>
      </w:r>
    </w:p>
    <w:p>
      <w:pPr>
        <w:pStyle w:val="29"/>
        <w:pageBreakBefore w:val="0"/>
        <w:widowControl w:val="0"/>
        <w:numPr>
          <w:ilvl w:val="0"/>
          <w:numId w:val="105"/>
        </w:numPr>
        <w:tabs>
          <w:tab w:val="left" w:pos="420"/>
          <w:tab w:val="left" w:pos="735"/>
        </w:tabs>
        <w:kinsoku/>
        <w:wordWrap/>
        <w:overflowPunct/>
        <w:topLinePunct w:val="0"/>
        <w:bidi w:val="0"/>
        <w:spacing w:before="0" w:beforeAutospacing="0" w:after="0" w:afterAutospacing="0"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竞聘人在截标后送达经补充修改的竞聘档或补充修改稿，选聘人可以拒收。</w:t>
      </w:r>
    </w:p>
    <w:p>
      <w:pPr>
        <w:pStyle w:val="29"/>
        <w:pageBreakBefore w:val="0"/>
        <w:widowControl w:val="0"/>
        <w:numPr>
          <w:ilvl w:val="0"/>
          <w:numId w:val="105"/>
        </w:numPr>
        <w:tabs>
          <w:tab w:val="left" w:pos="420"/>
          <w:tab w:val="left" w:pos="735"/>
        </w:tabs>
        <w:kinsoku/>
        <w:wordWrap/>
        <w:overflowPunct/>
        <w:topLinePunct w:val="0"/>
        <w:bidi w:val="0"/>
        <w:spacing w:before="0" w:beforeAutospacing="0" w:after="0" w:afterAutospacing="0"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竞聘档包装要求：</w:t>
      </w:r>
    </w:p>
    <w:p>
      <w:pPr>
        <w:pageBreakBefore w:val="0"/>
        <w:widowControl/>
        <w:numPr>
          <w:ilvl w:val="0"/>
          <w:numId w:val="106"/>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《竞聘商务报价单》（</w:t>
      </w:r>
      <w:r>
        <w:rPr>
          <w:rFonts w:hint="eastAsia" w:ascii="宋体" w:hAnsi="宋体" w:eastAsia="宋体" w:cs="宋体"/>
          <w:color w:val="auto"/>
          <w:kern w:val="0"/>
          <w:sz w:val="24"/>
          <w:szCs w:val="24"/>
          <w:highlight w:val="none"/>
          <w:lang w:val="en-US" w:eastAsia="zh-CN"/>
        </w:rPr>
        <w:t>附件</w:t>
      </w:r>
      <w:r>
        <w:rPr>
          <w:rFonts w:hint="eastAsia" w:ascii="宋体" w:hAnsi="宋体" w:eastAsia="宋体" w:cs="宋体"/>
          <w:color w:val="auto"/>
          <w:kern w:val="0"/>
          <w:sz w:val="24"/>
          <w:szCs w:val="24"/>
          <w:highlight w:val="none"/>
        </w:rPr>
        <w:t>1）、《竞聘公函》（附件</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）和《授权委托书》（附件</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）除在竞聘档中体现外，须单独定制一套置于信封加以密封，且在启封口加盖竞聘人公章，并与竞聘档一并包装。</w:t>
      </w:r>
    </w:p>
    <w:p>
      <w:pPr>
        <w:pageBreakBefore w:val="0"/>
        <w:widowControl/>
        <w:numPr>
          <w:ilvl w:val="0"/>
          <w:numId w:val="106"/>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竞聘档在递交前，须将所有竞聘档集中密封包装且在启封口加盖竞聘人公章。</w:t>
      </w:r>
    </w:p>
    <w:p>
      <w:pPr>
        <w:pageBreakBefore w:val="0"/>
        <w:widowControl/>
        <w:numPr>
          <w:ilvl w:val="0"/>
          <w:numId w:val="106"/>
        </w:numPr>
        <w:shd w:val="clear"/>
        <w:tabs>
          <w:tab w:val="left" w:pos="420"/>
          <w:tab w:val="left" w:pos="630"/>
        </w:tabs>
        <w:kinsoku/>
        <w:wordWrap/>
        <w:overflowPunct/>
        <w:topLinePunct w:val="0"/>
        <w:bidi w:val="0"/>
        <w:spacing w:beforeAutospacing="0" w:afterAutospacing="0" w:line="360" w:lineRule="auto"/>
        <w:ind w:left="0" w:leftChars="0" w:firstLine="482" w:firstLineChars="200"/>
        <w:jc w:val="both"/>
        <w:rPr>
          <w:rFonts w:hint="eastAsia" w:ascii="宋体" w:hAnsi="宋体" w:eastAsia="宋体" w:cs="宋体"/>
          <w:b/>
          <w:bCs/>
          <w:color w:val="auto"/>
          <w:kern w:val="0"/>
          <w:sz w:val="24"/>
          <w:szCs w:val="24"/>
          <w:highlight w:val="none"/>
          <w:shd w:val="clear" w:fill="FFFF00"/>
        </w:rPr>
      </w:pPr>
      <w:r>
        <w:rPr>
          <w:rFonts w:hint="eastAsia" w:ascii="宋体" w:hAnsi="宋体" w:eastAsia="宋体" w:cs="宋体"/>
          <w:b/>
          <w:bCs/>
          <w:color w:val="auto"/>
          <w:kern w:val="0"/>
          <w:sz w:val="24"/>
          <w:szCs w:val="24"/>
          <w:highlight w:val="none"/>
          <w:shd w:val="clear"/>
        </w:rPr>
        <w:t>竞聘档密封后于20</w:t>
      </w:r>
      <w:r>
        <w:rPr>
          <w:rFonts w:hint="eastAsia" w:ascii="宋体" w:hAnsi="宋体" w:eastAsia="宋体" w:cs="宋体"/>
          <w:b/>
          <w:bCs/>
          <w:color w:val="auto"/>
          <w:kern w:val="0"/>
          <w:sz w:val="24"/>
          <w:szCs w:val="24"/>
          <w:highlight w:val="none"/>
          <w:shd w:val="clear"/>
          <w:lang w:val="en-US" w:eastAsia="zh-CN"/>
        </w:rPr>
        <w:t>2</w:t>
      </w:r>
      <w:r>
        <w:rPr>
          <w:rFonts w:hint="eastAsia" w:ascii="宋体" w:hAnsi="宋体" w:cs="宋体"/>
          <w:b/>
          <w:bCs/>
          <w:color w:val="auto"/>
          <w:kern w:val="0"/>
          <w:sz w:val="24"/>
          <w:szCs w:val="24"/>
          <w:highlight w:val="none"/>
          <w:shd w:val="clear"/>
          <w:lang w:val="en-US" w:eastAsia="zh-CN"/>
        </w:rPr>
        <w:t>4</w:t>
      </w:r>
      <w:r>
        <w:rPr>
          <w:rFonts w:hint="eastAsia" w:ascii="宋体" w:hAnsi="宋体" w:eastAsia="宋体" w:cs="宋体"/>
          <w:b/>
          <w:bCs/>
          <w:color w:val="auto"/>
          <w:kern w:val="0"/>
          <w:sz w:val="24"/>
          <w:szCs w:val="24"/>
          <w:highlight w:val="none"/>
          <w:shd w:val="clear"/>
        </w:rPr>
        <w:t>年</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cs="宋体"/>
          <w:b/>
          <w:bCs/>
          <w:color w:val="auto"/>
          <w:kern w:val="0"/>
          <w:sz w:val="24"/>
          <w:szCs w:val="24"/>
          <w:highlight w:val="none"/>
          <w:shd w:val="clear"/>
          <w:lang w:val="en-US" w:eastAsia="zh-CN"/>
        </w:rPr>
        <w:t>1</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eastAsia="宋体" w:cs="宋体"/>
          <w:b/>
          <w:bCs/>
          <w:color w:val="auto"/>
          <w:kern w:val="0"/>
          <w:sz w:val="24"/>
          <w:szCs w:val="24"/>
          <w:highlight w:val="none"/>
          <w:shd w:val="clear"/>
        </w:rPr>
        <w:t>月</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cs="宋体"/>
          <w:b/>
          <w:bCs/>
          <w:color w:val="auto"/>
          <w:kern w:val="0"/>
          <w:sz w:val="24"/>
          <w:szCs w:val="24"/>
          <w:highlight w:val="none"/>
          <w:shd w:val="clear"/>
          <w:lang w:val="en-US" w:eastAsia="zh-CN"/>
        </w:rPr>
        <w:t>3</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eastAsia="宋体" w:cs="宋体"/>
          <w:b/>
          <w:bCs/>
          <w:color w:val="auto"/>
          <w:kern w:val="0"/>
          <w:sz w:val="24"/>
          <w:szCs w:val="24"/>
          <w:highlight w:val="none"/>
          <w:shd w:val="clear"/>
        </w:rPr>
        <w:t>日1</w:t>
      </w:r>
      <w:r>
        <w:rPr>
          <w:rFonts w:hint="eastAsia" w:ascii="宋体" w:hAnsi="宋体" w:eastAsia="宋体" w:cs="宋体"/>
          <w:b/>
          <w:bCs/>
          <w:color w:val="auto"/>
          <w:kern w:val="0"/>
          <w:sz w:val="24"/>
          <w:szCs w:val="24"/>
          <w:highlight w:val="none"/>
          <w:shd w:val="clear"/>
          <w:lang w:val="en-US" w:eastAsia="zh-CN"/>
        </w:rPr>
        <w:t>3</w:t>
      </w:r>
      <w:r>
        <w:rPr>
          <w:rFonts w:hint="eastAsia" w:ascii="宋体" w:hAnsi="宋体" w:eastAsia="宋体" w:cs="宋体"/>
          <w:b/>
          <w:bCs/>
          <w:color w:val="auto"/>
          <w:kern w:val="0"/>
          <w:sz w:val="24"/>
          <w:szCs w:val="24"/>
          <w:highlight w:val="none"/>
          <w:shd w:val="clear"/>
          <w:lang w:eastAsia="zh-CN"/>
        </w:rPr>
        <w:t>：</w:t>
      </w:r>
      <w:r>
        <w:rPr>
          <w:rFonts w:hint="eastAsia" w:ascii="宋体" w:hAnsi="宋体" w:eastAsia="宋体" w:cs="宋体"/>
          <w:b/>
          <w:bCs/>
          <w:color w:val="auto"/>
          <w:kern w:val="0"/>
          <w:sz w:val="24"/>
          <w:szCs w:val="24"/>
          <w:highlight w:val="none"/>
          <w:shd w:val="clear"/>
          <w:lang w:val="en-US" w:eastAsia="zh-CN"/>
        </w:rPr>
        <w:t>30</w:t>
      </w:r>
      <w:r>
        <w:rPr>
          <w:rFonts w:hint="eastAsia" w:ascii="宋体" w:hAnsi="宋体" w:eastAsia="宋体" w:cs="宋体"/>
          <w:b/>
          <w:bCs/>
          <w:color w:val="auto"/>
          <w:kern w:val="0"/>
          <w:sz w:val="24"/>
          <w:szCs w:val="24"/>
          <w:highlight w:val="none"/>
          <w:shd w:val="clear"/>
        </w:rPr>
        <w:t>截标前</w:t>
      </w:r>
      <w:r>
        <w:rPr>
          <w:rFonts w:hint="eastAsia" w:ascii="宋体" w:hAnsi="宋体" w:eastAsia="宋体" w:cs="宋体"/>
          <w:b/>
          <w:bCs/>
          <w:color w:val="auto"/>
          <w:kern w:val="0"/>
          <w:sz w:val="24"/>
          <w:szCs w:val="24"/>
          <w:highlight w:val="none"/>
        </w:rPr>
        <w:t>，竞聘人携带竞聘档至</w:t>
      </w:r>
      <w:r>
        <w:rPr>
          <w:rFonts w:hint="eastAsia" w:ascii="宋体" w:hAnsi="宋体" w:eastAsia="宋体" w:cs="宋体"/>
          <w:b/>
          <w:bCs/>
          <w:color w:val="auto"/>
          <w:kern w:val="0"/>
          <w:sz w:val="24"/>
          <w:szCs w:val="24"/>
          <w:highlight w:val="none"/>
          <w:lang w:val="en-US" w:eastAsia="zh-CN"/>
        </w:rPr>
        <w:t>国定东路275-8号楼314</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shd w:val="clear"/>
        </w:rPr>
        <w:t>并于</w:t>
      </w:r>
      <w:r>
        <w:rPr>
          <w:rFonts w:hint="eastAsia" w:ascii="宋体" w:hAnsi="宋体" w:eastAsia="宋体" w:cs="宋体"/>
          <w:b/>
          <w:bCs/>
          <w:color w:val="auto"/>
          <w:kern w:val="0"/>
          <w:sz w:val="24"/>
          <w:szCs w:val="24"/>
          <w:highlight w:val="none"/>
          <w:shd w:val="clear"/>
          <w:lang w:val="en-US" w:eastAsia="zh-CN"/>
        </w:rPr>
        <w:t>202</w:t>
      </w:r>
      <w:r>
        <w:rPr>
          <w:rFonts w:hint="eastAsia" w:ascii="宋体" w:hAnsi="宋体" w:cs="宋体"/>
          <w:b/>
          <w:bCs/>
          <w:color w:val="auto"/>
          <w:kern w:val="0"/>
          <w:sz w:val="24"/>
          <w:szCs w:val="24"/>
          <w:highlight w:val="none"/>
          <w:shd w:val="clear"/>
          <w:lang w:val="en-US" w:eastAsia="zh-CN"/>
        </w:rPr>
        <w:t>4</w:t>
      </w:r>
      <w:r>
        <w:rPr>
          <w:rFonts w:hint="eastAsia" w:ascii="宋体" w:hAnsi="宋体" w:eastAsia="宋体" w:cs="宋体"/>
          <w:b/>
          <w:bCs/>
          <w:color w:val="auto"/>
          <w:kern w:val="0"/>
          <w:sz w:val="24"/>
          <w:szCs w:val="24"/>
          <w:highlight w:val="none"/>
          <w:shd w:val="clear"/>
          <w:lang w:val="en-US" w:eastAsia="zh-CN"/>
        </w:rPr>
        <w:t xml:space="preserve">年 </w:t>
      </w:r>
      <w:r>
        <w:rPr>
          <w:rFonts w:hint="eastAsia" w:ascii="宋体" w:hAnsi="宋体" w:cs="宋体"/>
          <w:b/>
          <w:bCs/>
          <w:color w:val="auto"/>
          <w:kern w:val="0"/>
          <w:sz w:val="24"/>
          <w:szCs w:val="24"/>
          <w:highlight w:val="none"/>
          <w:shd w:val="clear"/>
          <w:lang w:val="en-US" w:eastAsia="zh-CN"/>
        </w:rPr>
        <w:t>1</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eastAsia="宋体" w:cs="宋体"/>
          <w:b/>
          <w:bCs/>
          <w:color w:val="auto"/>
          <w:kern w:val="0"/>
          <w:sz w:val="24"/>
          <w:szCs w:val="24"/>
          <w:highlight w:val="none"/>
          <w:shd w:val="clear"/>
        </w:rPr>
        <w:t>月</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cs="宋体"/>
          <w:b/>
          <w:bCs/>
          <w:color w:val="auto"/>
          <w:kern w:val="0"/>
          <w:sz w:val="24"/>
          <w:szCs w:val="24"/>
          <w:highlight w:val="none"/>
          <w:shd w:val="clear"/>
          <w:lang w:val="en-US" w:eastAsia="zh-CN"/>
        </w:rPr>
        <w:t>3</w:t>
      </w:r>
      <w:r>
        <w:rPr>
          <w:rFonts w:hint="eastAsia" w:ascii="宋体" w:hAnsi="宋体" w:eastAsia="宋体" w:cs="宋体"/>
          <w:b/>
          <w:bCs/>
          <w:color w:val="auto"/>
          <w:kern w:val="0"/>
          <w:sz w:val="24"/>
          <w:szCs w:val="24"/>
          <w:highlight w:val="none"/>
          <w:shd w:val="clear"/>
          <w:lang w:val="en-US" w:eastAsia="zh-CN"/>
        </w:rPr>
        <w:t xml:space="preserve"> </w:t>
      </w:r>
      <w:r>
        <w:rPr>
          <w:rFonts w:hint="eastAsia" w:ascii="宋体" w:hAnsi="宋体" w:eastAsia="宋体" w:cs="宋体"/>
          <w:b/>
          <w:bCs/>
          <w:color w:val="auto"/>
          <w:kern w:val="0"/>
          <w:sz w:val="24"/>
          <w:szCs w:val="24"/>
          <w:highlight w:val="none"/>
          <w:shd w:val="clear"/>
        </w:rPr>
        <w:t>日</w:t>
      </w:r>
      <w:r>
        <w:rPr>
          <w:rFonts w:hint="eastAsia" w:ascii="宋体" w:hAnsi="宋体" w:eastAsia="宋体" w:cs="宋体"/>
          <w:b/>
          <w:bCs/>
          <w:color w:val="auto"/>
          <w:kern w:val="0"/>
          <w:sz w:val="24"/>
          <w:szCs w:val="24"/>
          <w:highlight w:val="none"/>
          <w:shd w:val="clear"/>
          <w:lang w:val="en-US" w:eastAsia="zh-CN"/>
        </w:rPr>
        <w:t>13</w:t>
      </w:r>
      <w:r>
        <w:rPr>
          <w:rFonts w:hint="eastAsia" w:ascii="宋体" w:hAnsi="宋体" w:eastAsia="宋体" w:cs="宋体"/>
          <w:b/>
          <w:bCs/>
          <w:color w:val="auto"/>
          <w:kern w:val="0"/>
          <w:sz w:val="24"/>
          <w:szCs w:val="24"/>
          <w:highlight w:val="none"/>
          <w:shd w:val="clear"/>
          <w:lang w:eastAsia="zh-CN"/>
        </w:rPr>
        <w:t>：</w:t>
      </w:r>
      <w:r>
        <w:rPr>
          <w:rFonts w:hint="eastAsia" w:ascii="宋体" w:hAnsi="宋体" w:eastAsia="宋体" w:cs="宋体"/>
          <w:b/>
          <w:bCs/>
          <w:color w:val="auto"/>
          <w:kern w:val="0"/>
          <w:sz w:val="24"/>
          <w:szCs w:val="24"/>
          <w:highlight w:val="none"/>
          <w:shd w:val="clear"/>
          <w:lang w:val="en-US" w:eastAsia="zh-CN"/>
        </w:rPr>
        <w:t>30</w:t>
      </w:r>
      <w:r>
        <w:rPr>
          <w:rFonts w:hint="eastAsia" w:ascii="宋体" w:hAnsi="宋体" w:eastAsia="宋体" w:cs="宋体"/>
          <w:b/>
          <w:bCs/>
          <w:color w:val="auto"/>
          <w:kern w:val="0"/>
          <w:sz w:val="24"/>
          <w:szCs w:val="24"/>
          <w:highlight w:val="none"/>
          <w:shd w:val="clear"/>
        </w:rPr>
        <w:t>直接参加评审，逾期或封装不符要求的，视作废标。</w:t>
      </w:r>
    </w:p>
    <w:p>
      <w:pPr>
        <w:pStyle w:val="29"/>
        <w:pageBreakBefore w:val="0"/>
        <w:widowControl w:val="0"/>
        <w:numPr>
          <w:ilvl w:val="0"/>
          <w:numId w:val="105"/>
        </w:numPr>
        <w:tabs>
          <w:tab w:val="left" w:pos="420"/>
          <w:tab w:val="left" w:pos="735"/>
        </w:tabs>
        <w:kinsoku/>
        <w:wordWrap/>
        <w:overflowPunct/>
        <w:topLinePunct w:val="0"/>
        <w:bidi w:val="0"/>
        <w:spacing w:before="0" w:beforeAutospacing="0" w:after="0" w:afterAutospacing="0"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竞聘档有下列情形之一的，竞聘档无效：</w:t>
      </w:r>
    </w:p>
    <w:p>
      <w:pPr>
        <w:pageBreakBefore w:val="0"/>
        <w:widowControl/>
        <w:numPr>
          <w:ilvl w:val="0"/>
          <w:numId w:val="107"/>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未密封的；</w:t>
      </w:r>
    </w:p>
    <w:p>
      <w:pPr>
        <w:pageBreakBefore w:val="0"/>
        <w:widowControl/>
        <w:numPr>
          <w:ilvl w:val="0"/>
          <w:numId w:val="107"/>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未加盖竞聘单位印章的；</w:t>
      </w:r>
    </w:p>
    <w:p>
      <w:pPr>
        <w:pageBreakBefore w:val="0"/>
        <w:widowControl/>
        <w:numPr>
          <w:ilvl w:val="0"/>
          <w:numId w:val="107"/>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未能按照选聘档要求编制的；</w:t>
      </w:r>
    </w:p>
    <w:p>
      <w:pPr>
        <w:pageBreakBefore w:val="0"/>
        <w:widowControl/>
        <w:numPr>
          <w:ilvl w:val="0"/>
          <w:numId w:val="107"/>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逾期送达的；</w:t>
      </w:r>
    </w:p>
    <w:p>
      <w:pPr>
        <w:pageBreakBefore w:val="0"/>
        <w:widowControl/>
        <w:numPr>
          <w:ilvl w:val="0"/>
          <w:numId w:val="107"/>
        </w:numPr>
        <w:tabs>
          <w:tab w:val="left" w:pos="420"/>
          <w:tab w:val="left" w:pos="630"/>
        </w:tabs>
        <w:kinsoku/>
        <w:wordWrap/>
        <w:overflowPunct/>
        <w:topLinePunct w:val="0"/>
        <w:bidi w:val="0"/>
        <w:spacing w:beforeAutospacing="0" w:afterAutospacing="0" w:line="360" w:lineRule="auto"/>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规定的其他情形。</w:t>
      </w:r>
    </w:p>
    <w:p>
      <w:pPr>
        <w:pageBreakBefore w:val="0"/>
        <w:widowControl/>
        <w:tabs>
          <w:tab w:val="left" w:pos="630"/>
        </w:tabs>
        <w:kinsoku/>
        <w:wordWrap/>
        <w:overflowPunct/>
        <w:topLinePunct w:val="0"/>
        <w:bidi w:val="0"/>
        <w:spacing w:beforeAutospacing="0" w:afterAutospacing="0" w:line="360" w:lineRule="auto"/>
        <w:ind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经确认的无效竞聘档，选聘人将予以拒绝，除非选聘评审委员会允许竞聘人通过修正或撤销其不符合要求的差异，使之成为具有符合性的竞聘档。</w:t>
      </w:r>
    </w:p>
    <w:p>
      <w:pPr>
        <w:pStyle w:val="3"/>
        <w:keepNext/>
        <w:keepLines/>
        <w:pageBreakBefore w:val="0"/>
        <w:widowControl w:val="0"/>
        <w:kinsoku/>
        <w:wordWrap/>
        <w:overflowPunct/>
        <w:topLinePunct w:val="0"/>
        <w:autoSpaceDE/>
        <w:autoSpaceDN/>
        <w:bidi w:val="0"/>
        <w:adjustRightInd/>
        <w:snapToGrid/>
        <w:spacing w:before="0" w:after="0" w:line="360" w:lineRule="auto"/>
        <w:ind w:left="13" w:leftChars="0" w:hanging="13" w:firstLineChars="0"/>
        <w:jc w:val="left"/>
        <w:textAlignment w:val="auto"/>
        <w:rPr>
          <w:rFonts w:hint="eastAsia" w:ascii="宋体" w:hAnsi="宋体" w:eastAsia="宋体" w:cs="宋体"/>
          <w:color w:val="auto"/>
          <w:highlight w:val="none"/>
          <w:lang w:val="en-US" w:eastAsia="zh-CN"/>
        </w:rPr>
      </w:pPr>
      <w:bookmarkStart w:id="224" w:name="_Toc30298"/>
      <w:r>
        <w:rPr>
          <w:rFonts w:hint="eastAsia" w:ascii="宋体" w:hAnsi="宋体" w:eastAsia="宋体" w:cs="宋体"/>
          <w:color w:val="auto"/>
          <w:highlight w:val="none"/>
          <w:lang w:val="en-US" w:eastAsia="zh-CN"/>
        </w:rPr>
        <w:t>中选人的确定及物业服务合同的签订</w:t>
      </w:r>
      <w:bookmarkEnd w:id="222"/>
      <w:bookmarkEnd w:id="224"/>
    </w:p>
    <w:p>
      <w:pPr>
        <w:pageBreakBefore w:val="0"/>
        <w:widowControl/>
        <w:numPr>
          <w:ilvl w:val="0"/>
          <w:numId w:val="108"/>
        </w:numPr>
        <w:kinsoku/>
        <w:wordWrap/>
        <w:overflowPunct/>
        <w:topLinePunct w:val="0"/>
        <w:bidi w:val="0"/>
        <w:spacing w:beforeAutospacing="0" w:afterAutospacing="0"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选聘人在竞聘档截止之日起的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日内确定中选人，并向中选人发出中选通知书；</w:t>
      </w:r>
    </w:p>
    <w:p>
      <w:pPr>
        <w:pageBreakBefore w:val="0"/>
        <w:widowControl/>
        <w:numPr>
          <w:ilvl w:val="0"/>
          <w:numId w:val="108"/>
        </w:numPr>
        <w:kinsoku/>
        <w:wordWrap/>
        <w:overflowPunct/>
        <w:topLinePunct w:val="0"/>
        <w:bidi w:val="0"/>
        <w:spacing w:beforeAutospacing="0" w:afterAutospacing="0"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选聘人在向中选人发出中选通知书向中选人发出中选通知书的同时，将中选结果通知所有未中选的竞聘人，并返还其竞聘书。</w:t>
      </w:r>
    </w:p>
    <w:p>
      <w:pPr>
        <w:pageBreakBefore w:val="0"/>
        <w:widowControl/>
        <w:numPr>
          <w:ilvl w:val="0"/>
          <w:numId w:val="108"/>
        </w:numPr>
        <w:kinsoku/>
        <w:wordWrap/>
        <w:overflowPunct/>
        <w:topLinePunct w:val="0"/>
        <w:bidi w:val="0"/>
        <w:spacing w:beforeAutospacing="0" w:afterAutospacing="0"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选聘人和中选人在向中选人发出中选通知书发出之日起的30日内，按照选聘档和中选人的竞聘档以书面形式选聘技术顾问联系方式</w:t>
      </w:r>
    </w:p>
    <w:p>
      <w:pPr>
        <w:pageBreakBefore w:val="0"/>
        <w:widowControl/>
        <w:numPr>
          <w:ilvl w:val="0"/>
          <w:numId w:val="108"/>
        </w:numPr>
        <w:kinsoku/>
        <w:wordWrap/>
        <w:overflowPunct/>
        <w:topLinePunct w:val="0"/>
        <w:bidi w:val="0"/>
        <w:spacing w:beforeAutospacing="0" w:afterAutospacing="0" w:line="360" w:lineRule="auto"/>
        <w:ind w:left="425" w:leftChars="0" w:hanging="425"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联系方式如下：</w:t>
      </w:r>
    </w:p>
    <w:p>
      <w:pPr>
        <w:pageBreakBefore w:val="0"/>
        <w:widowControl/>
        <w:numPr>
          <w:ilvl w:val="0"/>
          <w:numId w:val="0"/>
        </w:numPr>
        <w:kinsoku/>
        <w:wordWrap/>
        <w:overflowPunct/>
        <w:topLinePunct w:val="0"/>
        <w:bidi w:val="0"/>
        <w:spacing w:beforeAutospacing="0" w:afterAutospacing="0" w:line="360" w:lineRule="auto"/>
        <w:ind w:left="420" w:leftChars="2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上海嘉攸物业管理咨询有限公司</w:t>
      </w:r>
    </w:p>
    <w:p>
      <w:pPr>
        <w:pageBreakBefore w:val="0"/>
        <w:widowControl/>
        <w:numPr>
          <w:ilvl w:val="0"/>
          <w:numId w:val="0"/>
        </w:numPr>
        <w:kinsoku/>
        <w:wordWrap/>
        <w:overflowPunct/>
        <w:topLinePunct w:val="0"/>
        <w:bidi w:val="0"/>
        <w:spacing w:beforeAutospacing="0" w:afterAutospacing="0" w:line="360" w:lineRule="auto"/>
        <w:ind w:left="420" w:leftChars="20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eastAsia="zh-CN"/>
        </w:rPr>
        <w:t>上海市杨浦区国定东路275-8号楼314</w:t>
      </w:r>
    </w:p>
    <w:p>
      <w:pPr>
        <w:pageBreakBefore w:val="0"/>
        <w:widowControl/>
        <w:numPr>
          <w:ilvl w:val="0"/>
          <w:numId w:val="0"/>
        </w:numPr>
        <w:kinsoku/>
        <w:wordWrap/>
        <w:overflowPunct/>
        <w:topLinePunct w:val="0"/>
        <w:bidi w:val="0"/>
        <w:spacing w:beforeAutospacing="0" w:afterAutospacing="0" w:line="360" w:lineRule="auto"/>
        <w:ind w:left="420" w:leftChars="2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r>
        <w:rPr>
          <w:rFonts w:hint="eastAsia" w:ascii="宋体" w:hAnsi="宋体" w:eastAsia="宋体" w:cs="宋体"/>
          <w:color w:val="auto"/>
          <w:kern w:val="0"/>
          <w:sz w:val="24"/>
          <w:szCs w:val="24"/>
          <w:highlight w:val="none"/>
          <w:lang w:val="en-US" w:eastAsia="zh-CN"/>
        </w:rPr>
        <w:t>13817360607</w:t>
      </w:r>
      <w:r>
        <w:rPr>
          <w:rFonts w:hint="eastAsia" w:ascii="宋体" w:hAnsi="宋体" w:eastAsia="宋体" w:cs="宋体"/>
          <w:color w:val="auto"/>
          <w:kern w:val="0"/>
          <w:sz w:val="24"/>
          <w:szCs w:val="24"/>
          <w:highlight w:val="none"/>
        </w:rPr>
        <w:t xml:space="preserve"> </w:t>
      </w:r>
    </w:p>
    <w:p>
      <w:pPr>
        <w:pageBreakBefore w:val="0"/>
        <w:widowControl/>
        <w:numPr>
          <w:ilvl w:val="0"/>
          <w:numId w:val="0"/>
        </w:numPr>
        <w:kinsoku/>
        <w:wordWrap/>
        <w:overflowPunct/>
        <w:topLinePunct w:val="0"/>
        <w:bidi w:val="0"/>
        <w:spacing w:beforeAutospacing="0" w:afterAutospacing="0" w:line="360" w:lineRule="auto"/>
        <w:ind w:left="420" w:leftChars="2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邮编：200233</w:t>
      </w:r>
    </w:p>
    <w:p>
      <w:pPr>
        <w:pageBreakBefore w:val="0"/>
        <w:widowControl/>
        <w:numPr>
          <w:ilvl w:val="0"/>
          <w:numId w:val="0"/>
        </w:numPr>
        <w:kinsoku/>
        <w:wordWrap/>
        <w:overflowPunct/>
        <w:topLinePunct w:val="0"/>
        <w:bidi w:val="0"/>
        <w:spacing w:beforeAutospacing="0" w:afterAutospacing="0" w:line="360" w:lineRule="auto"/>
        <w:ind w:left="420" w:leftChars="2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联系人：程晓莉</w:t>
      </w:r>
    </w:p>
    <w:p>
      <w:pPr>
        <w:pageBreakBefore w:val="0"/>
        <w:kinsoku/>
        <w:wordWrap/>
        <w:overflowPunct/>
        <w:topLinePunct w:val="0"/>
        <w:bidi w:val="0"/>
        <w:spacing w:line="360" w:lineRule="auto"/>
        <w:rPr>
          <w:rFonts w:hint="eastAsia" w:ascii="宋体" w:hAnsi="宋体" w:eastAsia="宋体" w:cs="宋体"/>
          <w:color w:val="auto"/>
          <w:highlight w:val="none"/>
        </w:rPr>
      </w:pPr>
      <w:bookmarkStart w:id="225" w:name="_Toc227728674"/>
    </w:p>
    <w:p>
      <w:pPr>
        <w:pageBreakBefore w:val="0"/>
        <w:kinsoku/>
        <w:wordWrap/>
        <w:overflowPunct/>
        <w:topLinePunct w:val="0"/>
        <w:bidi w:val="0"/>
        <w:spacing w:line="360" w:lineRule="auto"/>
        <w:rPr>
          <w:rFonts w:hint="eastAsia" w:ascii="宋体" w:hAnsi="宋体" w:eastAsia="宋体" w:cs="宋体"/>
          <w:color w:val="auto"/>
          <w:highlight w:val="none"/>
        </w:rPr>
        <w:sectPr>
          <w:pgSz w:w="11906" w:h="16838"/>
          <w:pgMar w:top="1440" w:right="1080" w:bottom="1440" w:left="1080" w:header="1091" w:footer="882" w:gutter="0"/>
          <w:pgBorders>
            <w:top w:val="none" w:sz="0" w:space="0"/>
            <w:left w:val="none" w:sz="0" w:space="0"/>
            <w:bottom w:val="none" w:sz="0" w:space="0"/>
            <w:right w:val="none" w:sz="0" w:space="0"/>
          </w:pgBorders>
          <w:pgNumType w:fmt="decimal"/>
          <w:cols w:space="720" w:num="1"/>
          <w:titlePg/>
          <w:docGrid w:linePitch="312" w:charSpace="0"/>
        </w:sectPr>
      </w:pPr>
    </w:p>
    <w:bookmarkEnd w:id="225"/>
    <w:p>
      <w:pPr>
        <w:pStyle w:val="2"/>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0" w:leftChars="0" w:firstLine="402" w:firstLineChars="0"/>
        <w:jc w:val="center"/>
        <w:rPr>
          <w:rFonts w:hint="eastAsia" w:ascii="宋体" w:hAnsi="宋体" w:eastAsia="宋体" w:cs="宋体"/>
          <w:color w:val="auto"/>
          <w:sz w:val="28"/>
          <w:szCs w:val="28"/>
          <w:highlight w:val="none"/>
          <w:lang w:val="en-US" w:eastAsia="zh-CN"/>
        </w:rPr>
      </w:pPr>
      <w:bookmarkStart w:id="226" w:name="_Toc27935"/>
      <w:bookmarkStart w:id="227" w:name="_Toc30473"/>
      <w:r>
        <w:rPr>
          <w:rFonts w:hint="eastAsia" w:ascii="宋体" w:hAnsi="宋体" w:eastAsia="宋体" w:cs="宋体"/>
          <w:color w:val="auto"/>
          <w:sz w:val="28"/>
          <w:szCs w:val="28"/>
          <w:highlight w:val="none"/>
          <w:lang w:val="en-US" w:eastAsia="zh-CN"/>
        </w:rPr>
        <w:t>附件</w:t>
      </w:r>
      <w:bookmarkEnd w:id="226"/>
      <w:bookmarkEnd w:id="227"/>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kern w:val="2"/>
          <w:sz w:val="24"/>
          <w:szCs w:val="24"/>
          <w:highlight w:val="none"/>
        </w:rPr>
      </w:pPr>
      <w:r>
        <w:rPr>
          <w:rStyle w:val="35"/>
          <w:rFonts w:hint="eastAsia" w:ascii="宋体" w:hAnsi="宋体" w:eastAsia="宋体" w:cs="宋体"/>
          <w:b w:val="0"/>
          <w:color w:val="auto"/>
          <w:sz w:val="24"/>
          <w:szCs w:val="24"/>
          <w:highlight w:val="none"/>
        </w:rPr>
        <w:t>[</w:t>
      </w:r>
      <w:r>
        <w:rPr>
          <w:rStyle w:val="35"/>
          <w:rFonts w:hint="eastAsia" w:ascii="宋体" w:hAnsi="宋体" w:eastAsia="宋体" w:cs="宋体"/>
          <w:b w:val="0"/>
          <w:color w:val="auto"/>
          <w:kern w:val="2"/>
          <w:sz w:val="24"/>
          <w:szCs w:val="24"/>
          <w:highlight w:val="none"/>
        </w:rPr>
        <w:t>附件</w:t>
      </w:r>
      <w:r>
        <w:rPr>
          <w:rStyle w:val="35"/>
          <w:rFonts w:hint="eastAsia" w:ascii="宋体" w:hAnsi="宋体" w:eastAsia="宋体" w:cs="宋体"/>
          <w:b w:val="0"/>
          <w:color w:val="auto"/>
          <w:kern w:val="2"/>
          <w:sz w:val="24"/>
          <w:szCs w:val="24"/>
          <w:highlight w:val="none"/>
          <w:lang w:val="en-US" w:eastAsia="zh-CN"/>
        </w:rPr>
        <w:t>1</w:t>
      </w:r>
      <w:r>
        <w:rPr>
          <w:rStyle w:val="35"/>
          <w:rFonts w:hint="eastAsia" w:ascii="宋体" w:hAnsi="宋体" w:eastAsia="宋体" w:cs="宋体"/>
          <w:b w:val="0"/>
          <w:color w:val="auto"/>
          <w:sz w:val="24"/>
          <w:szCs w:val="24"/>
          <w:highlight w:val="none"/>
        </w:rPr>
        <w:t>]</w:t>
      </w:r>
    </w:p>
    <w:p>
      <w:pPr>
        <w:pStyle w:val="3"/>
        <w:keepNext/>
        <w:keepLines/>
        <w:pageBreakBefore w:val="0"/>
        <w:widowControl w:val="0"/>
        <w:numPr>
          <w:ilvl w:val="0"/>
          <w:numId w:val="109"/>
        </w:numPr>
        <w:kinsoku/>
        <w:wordWrap/>
        <w:overflowPunct/>
        <w:topLinePunct w:val="0"/>
        <w:autoSpaceDE/>
        <w:autoSpaceDN/>
        <w:bidi w:val="0"/>
        <w:adjustRightInd/>
        <w:snapToGrid/>
        <w:spacing w:before="0" w:after="0" w:line="360" w:lineRule="auto"/>
        <w:ind w:left="425" w:leftChars="0" w:hanging="425" w:firstLineChars="0"/>
        <w:jc w:val="left"/>
        <w:textAlignment w:val="auto"/>
        <w:rPr>
          <w:rFonts w:hint="eastAsia" w:ascii="宋体" w:hAnsi="宋体" w:eastAsia="宋体" w:cs="宋体"/>
          <w:color w:val="auto"/>
          <w:highlight w:val="none"/>
          <w:lang w:val="en-US" w:eastAsia="zh-CN"/>
        </w:rPr>
      </w:pPr>
      <w:bookmarkStart w:id="228" w:name="_Toc498600085"/>
      <w:bookmarkStart w:id="229" w:name="_Toc303037947"/>
      <w:bookmarkStart w:id="230" w:name="_Toc300473586"/>
      <w:bookmarkStart w:id="231" w:name="_Toc14903"/>
      <w:bookmarkStart w:id="232" w:name="_Toc229770380"/>
      <w:r>
        <w:rPr>
          <w:rFonts w:hint="eastAsia" w:ascii="宋体" w:hAnsi="宋体" w:eastAsia="宋体" w:cs="宋体"/>
          <w:color w:val="auto"/>
          <w:highlight w:val="none"/>
          <w:lang w:val="en-US" w:eastAsia="zh-CN"/>
        </w:rPr>
        <w:t>商务报价单</w:t>
      </w:r>
      <w:bookmarkEnd w:id="228"/>
      <w:bookmarkEnd w:id="229"/>
      <w:bookmarkEnd w:id="230"/>
      <w:bookmarkEnd w:id="231"/>
      <w:bookmarkEnd w:id="232"/>
    </w:p>
    <w:tbl>
      <w:tblPr>
        <w:tblStyle w:val="32"/>
        <w:tblW w:w="49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670"/>
        <w:gridCol w:w="3518"/>
        <w:gridCol w:w="3059"/>
        <w:gridCol w:w="2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76" w:hRule="atLeast"/>
          <w:jc w:val="center"/>
        </w:trPr>
        <w:tc>
          <w:tcPr>
            <w:tcW w:w="2143" w:type="pct"/>
            <w:gridSpan w:val="2"/>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金额/人数</w:t>
            </w: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2143" w:type="pct"/>
            <w:gridSpan w:val="2"/>
            <w:noWrap w:val="0"/>
            <w:vAlign w:val="center"/>
          </w:tcPr>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高层</w:t>
            </w:r>
            <w:r>
              <w:rPr>
                <w:rFonts w:hint="eastAsia" w:ascii="宋体" w:hAnsi="宋体" w:eastAsia="宋体" w:cs="宋体"/>
                <w:bCs/>
                <w:color w:val="auto"/>
                <w:kern w:val="0"/>
                <w:sz w:val="24"/>
                <w:szCs w:val="24"/>
                <w:highlight w:val="none"/>
              </w:rPr>
              <w:t>住宅</w:t>
            </w:r>
          </w:p>
        </w:tc>
        <w:tc>
          <w:tcPr>
            <w:tcW w:w="1565"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2143" w:type="pct"/>
            <w:gridSpan w:val="2"/>
            <w:noWrap w:val="0"/>
            <w:vAlign w:val="center"/>
          </w:tcPr>
          <w:p>
            <w:pPr>
              <w:pageBreakBefore w:val="0"/>
              <w:widowControl/>
              <w:kinsoku/>
              <w:wordWrap/>
              <w:overflowPunct/>
              <w:topLinePunct w:val="0"/>
              <w:bidi w:val="0"/>
              <w:spacing w:beforeAutospacing="0" w:afterAutospacing="0" w:line="360" w:lineRule="auto"/>
              <w:jc w:val="center"/>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商业</w:t>
            </w:r>
          </w:p>
        </w:tc>
        <w:tc>
          <w:tcPr>
            <w:tcW w:w="1565"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2143" w:type="pct"/>
            <w:gridSpan w:val="2"/>
            <w:noWrap w:val="0"/>
            <w:vAlign w:val="center"/>
          </w:tcPr>
          <w:p>
            <w:pPr>
              <w:pageBreakBefore w:val="0"/>
              <w:widowControl/>
              <w:kinsoku/>
              <w:wordWrap/>
              <w:overflowPunct/>
              <w:topLinePunct w:val="0"/>
              <w:bidi w:val="0"/>
              <w:spacing w:beforeAutospacing="0" w:afterAutospacing="0" w:line="360" w:lineRule="auto"/>
              <w:jc w:val="center"/>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办公楼</w:t>
            </w:r>
          </w:p>
        </w:tc>
        <w:tc>
          <w:tcPr>
            <w:tcW w:w="1565"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2143" w:type="pct"/>
            <w:gridSpan w:val="2"/>
            <w:noWrap w:val="0"/>
            <w:vAlign w:val="center"/>
          </w:tcPr>
          <w:p>
            <w:pPr>
              <w:pStyle w:val="29"/>
              <w:pageBreakBefore w:val="0"/>
              <w:widowControl w:val="0"/>
              <w:kinsoku/>
              <w:wordWrap/>
              <w:overflowPunct/>
              <w:topLinePunct w:val="0"/>
              <w:bidi w:val="0"/>
              <w:spacing w:before="0" w:beforeAutospacing="0" w:after="0" w:afterAutospacing="0"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利润</w:t>
            </w:r>
          </w:p>
        </w:tc>
        <w:tc>
          <w:tcPr>
            <w:tcW w:w="1565"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kern w:val="2"/>
                <w:sz w:val="24"/>
                <w:szCs w:val="24"/>
                <w:highlight w:val="none"/>
                <w:lang w:val="en-US" w:eastAsia="zh-CN" w:bidi="ar-SA"/>
              </w:rPr>
            </w:pPr>
          </w:p>
        </w:tc>
        <w:tc>
          <w:tcPr>
            <w:tcW w:w="12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（元/•月）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2143" w:type="pct"/>
            <w:gridSpan w:val="2"/>
            <w:noWrap w:val="0"/>
            <w:vAlign w:val="center"/>
          </w:tcPr>
          <w:p>
            <w:pPr>
              <w:pStyle w:val="29"/>
              <w:pageBreakBefore w:val="0"/>
              <w:widowControl w:val="0"/>
              <w:kinsoku/>
              <w:wordWrap/>
              <w:overflowPunct/>
              <w:topLinePunct w:val="0"/>
              <w:bidi w:val="0"/>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w:t>
            </w:r>
          </w:p>
        </w:tc>
        <w:tc>
          <w:tcPr>
            <w:tcW w:w="1565"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2143" w:type="pct"/>
            <w:gridSpan w:val="2"/>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人员配置</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343" w:type="pct"/>
            <w:vMerge w:val="restart"/>
            <w:noWrap w:val="0"/>
            <w:vAlign w:val="center"/>
          </w:tcPr>
          <w:p>
            <w:pPr>
              <w:pageBreakBefore w:val="0"/>
              <w:kinsoku/>
              <w:wordWrap/>
              <w:overflowPunct/>
              <w:topLinePunct w:val="0"/>
              <w:autoSpaceDE w:val="0"/>
              <w:autoSpaceDN w:val="0"/>
              <w:bidi w:val="0"/>
              <w:adjustRightInd w:val="0"/>
              <w:spacing w:beforeAutospacing="0" w:afterAutospacing="0" w:line="360" w:lineRule="auto"/>
              <w:ind w:left="-27" w:leftChars="-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p>
            <w:pPr>
              <w:pageBreakBefore w:val="0"/>
              <w:kinsoku/>
              <w:wordWrap/>
              <w:overflowPunct/>
              <w:topLinePunct w:val="0"/>
              <w:autoSpaceDE w:val="0"/>
              <w:autoSpaceDN w:val="0"/>
              <w:bidi w:val="0"/>
              <w:adjustRightInd w:val="0"/>
              <w:spacing w:beforeAutospacing="0" w:afterAutospacing="0" w:line="360" w:lineRule="auto"/>
              <w:ind w:left="-27" w:leftChars="-13"/>
              <w:jc w:val="center"/>
              <w:rPr>
                <w:rFonts w:hint="eastAsia" w:ascii="宋体" w:hAnsi="宋体" w:eastAsia="宋体" w:cs="宋体"/>
                <w:color w:val="auto"/>
                <w:sz w:val="24"/>
                <w:szCs w:val="24"/>
                <w:highlight w:val="none"/>
              </w:rPr>
            </w:pPr>
          </w:p>
          <w:p>
            <w:pPr>
              <w:pageBreakBefore w:val="0"/>
              <w:kinsoku/>
              <w:wordWrap/>
              <w:overflowPunct/>
              <w:topLinePunct w:val="0"/>
              <w:autoSpaceDE w:val="0"/>
              <w:autoSpaceDN w:val="0"/>
              <w:bidi w:val="0"/>
              <w:adjustRightInd w:val="0"/>
              <w:spacing w:beforeAutospacing="0" w:afterAutospacing="0" w:line="360" w:lineRule="auto"/>
              <w:ind w:left="-27" w:leftChars="-13"/>
              <w:jc w:val="center"/>
              <w:rPr>
                <w:rFonts w:hint="eastAsia" w:ascii="宋体" w:hAnsi="宋体" w:eastAsia="宋体" w:cs="宋体"/>
                <w:color w:val="auto"/>
                <w:sz w:val="24"/>
                <w:szCs w:val="24"/>
                <w:highlight w:val="none"/>
              </w:rPr>
            </w:pPr>
          </w:p>
          <w:p>
            <w:pPr>
              <w:pageBreakBefore w:val="0"/>
              <w:kinsoku/>
              <w:wordWrap/>
              <w:overflowPunct/>
              <w:topLinePunct w:val="0"/>
              <w:autoSpaceDE w:val="0"/>
              <w:autoSpaceDN w:val="0"/>
              <w:bidi w:val="0"/>
              <w:adjustRightInd w:val="0"/>
              <w:spacing w:beforeAutospacing="0" w:afterAutospacing="0" w:line="360" w:lineRule="auto"/>
              <w:ind w:left="-27" w:leftChars="-13"/>
              <w:jc w:val="center"/>
              <w:rPr>
                <w:rFonts w:hint="eastAsia" w:ascii="宋体" w:hAnsi="宋体" w:eastAsia="宋体" w:cs="宋体"/>
                <w:color w:val="auto"/>
                <w:sz w:val="24"/>
                <w:szCs w:val="24"/>
                <w:highlight w:val="none"/>
              </w:rPr>
            </w:pPr>
          </w:p>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w:t>
            </w:r>
          </w:p>
        </w:tc>
        <w:tc>
          <w:tcPr>
            <w:tcW w:w="1800"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综合服务人员</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343" w:type="pct"/>
            <w:vMerge w:val="continue"/>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800"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保洁人员</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343" w:type="pct"/>
            <w:vMerge w:val="continue"/>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800"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秩序维护员</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343" w:type="pct"/>
            <w:vMerge w:val="continue"/>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800"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绿化人员</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17" w:hRule="atLeast"/>
          <w:jc w:val="center"/>
        </w:trPr>
        <w:tc>
          <w:tcPr>
            <w:tcW w:w="343" w:type="pct"/>
            <w:vMerge w:val="continue"/>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800"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工程人员</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97" w:hRule="atLeast"/>
          <w:jc w:val="center"/>
        </w:trPr>
        <w:tc>
          <w:tcPr>
            <w:tcW w:w="343" w:type="pct"/>
            <w:vMerge w:val="continue"/>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800"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其他人员（如果有）</w:t>
            </w:r>
          </w:p>
        </w:tc>
        <w:tc>
          <w:tcPr>
            <w:tcW w:w="1565"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p>
        </w:tc>
        <w:tc>
          <w:tcPr>
            <w:tcW w:w="1291" w:type="pct"/>
            <w:noWrap w:val="0"/>
            <w:vAlign w:val="center"/>
          </w:tcPr>
          <w:p>
            <w:pPr>
              <w:pageBreakBefore w:val="0"/>
              <w:kinsoku/>
              <w:wordWrap/>
              <w:overflowPunct/>
              <w:topLinePunct w:val="0"/>
              <w:autoSpaceDE w:val="0"/>
              <w:autoSpaceDN w:val="0"/>
              <w:bidi w:val="0"/>
              <w:adjustRightIn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666" w:hRule="atLeast"/>
          <w:jc w:val="center"/>
        </w:trPr>
        <w:tc>
          <w:tcPr>
            <w:tcW w:w="5000" w:type="pct"/>
            <w:gridSpan w:val="4"/>
            <w:noWrap w:val="0"/>
            <w:vAlign w:val="top"/>
          </w:tcPr>
          <w:p>
            <w:pPr>
              <w:pageBreakBefore w:val="0"/>
              <w:kinsoku/>
              <w:wordWrap/>
              <w:overflowPunct/>
              <w:topLinePunct w:val="0"/>
              <w:autoSpaceDE w:val="0"/>
              <w:autoSpaceDN w:val="0"/>
              <w:bidi w:val="0"/>
              <w:adjustRightInd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pageBreakBefore w:val="0"/>
              <w:kinsoku/>
              <w:wordWrap/>
              <w:overflowPunct/>
              <w:topLinePunct w:val="0"/>
              <w:autoSpaceDE w:val="0"/>
              <w:autoSpaceDN w:val="0"/>
              <w:bidi w:val="0"/>
              <w:adjustRightInd w:val="0"/>
              <w:spacing w:beforeAutospacing="0" w:afterAutospacing="0" w:line="360" w:lineRule="auto"/>
              <w:jc w:val="both"/>
              <w:rPr>
                <w:rFonts w:hint="eastAsia" w:ascii="宋体" w:hAnsi="宋体" w:eastAsia="宋体" w:cs="宋体"/>
                <w:color w:val="auto"/>
                <w:sz w:val="24"/>
                <w:szCs w:val="24"/>
                <w:highlight w:val="none"/>
              </w:rPr>
            </w:pPr>
          </w:p>
          <w:p>
            <w:pPr>
              <w:pageBreakBefore w:val="0"/>
              <w:kinsoku/>
              <w:wordWrap/>
              <w:overflowPunct/>
              <w:topLinePunct w:val="0"/>
              <w:autoSpaceDE w:val="0"/>
              <w:autoSpaceDN w:val="0"/>
              <w:bidi w:val="0"/>
              <w:adjustRightInd w:val="0"/>
              <w:spacing w:beforeAutospacing="0" w:afterAutospacing="0" w:line="360" w:lineRule="auto"/>
              <w:jc w:val="both"/>
              <w:rPr>
                <w:rFonts w:hint="eastAsia" w:ascii="宋体" w:hAnsi="宋体" w:eastAsia="宋体" w:cs="宋体"/>
                <w:color w:val="auto"/>
                <w:sz w:val="24"/>
                <w:szCs w:val="24"/>
                <w:highlight w:val="none"/>
              </w:rPr>
            </w:pPr>
          </w:p>
        </w:tc>
      </w:tr>
    </w:tbl>
    <w:p>
      <w:pPr>
        <w:pageBreakBefore w:val="0"/>
        <w:kinsoku/>
        <w:wordWrap/>
        <w:overflowPunct/>
        <w:topLinePunct w:val="0"/>
        <w:bidi w:val="0"/>
        <w:spacing w:beforeAutospacing="0" w:afterAutospacing="0"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注：此表作为竞聘档内容之一，请以信封单独封存后放入竞聘档封存提交。</w:t>
      </w:r>
    </w:p>
    <w:p>
      <w:pPr>
        <w:pageBreakBefore w:val="0"/>
        <w:kinsoku/>
        <w:overflowPunct/>
        <w:topLinePunct w:val="0"/>
        <w:bidi w:val="0"/>
        <w:spacing w:line="360" w:lineRule="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br w:type="page"/>
      </w: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w:t>
      </w:r>
      <w:r>
        <w:rPr>
          <w:rStyle w:val="35"/>
          <w:rFonts w:hint="eastAsia" w:ascii="宋体" w:hAnsi="宋体" w:eastAsia="宋体" w:cs="宋体"/>
          <w:b w:val="0"/>
          <w:color w:val="auto"/>
          <w:kern w:val="2"/>
          <w:sz w:val="24"/>
          <w:szCs w:val="24"/>
          <w:highlight w:val="none"/>
        </w:rPr>
        <w:t>附件</w:t>
      </w:r>
      <w:r>
        <w:rPr>
          <w:rStyle w:val="35"/>
          <w:rFonts w:hint="eastAsia" w:ascii="宋体" w:hAnsi="宋体" w:eastAsia="宋体" w:cs="宋体"/>
          <w:b w:val="0"/>
          <w:color w:val="auto"/>
          <w:kern w:val="2"/>
          <w:sz w:val="24"/>
          <w:szCs w:val="24"/>
          <w:highlight w:val="none"/>
          <w:lang w:val="en-US" w:eastAsia="zh-CN"/>
        </w:rPr>
        <w:t>2</w:t>
      </w:r>
      <w:r>
        <w:rPr>
          <w:rStyle w:val="35"/>
          <w:rFonts w:hint="eastAsia" w:ascii="宋体" w:hAnsi="宋体" w:eastAsia="宋体" w:cs="宋体"/>
          <w:b w:val="0"/>
          <w:color w:val="auto"/>
          <w:sz w:val="24"/>
          <w:szCs w:val="24"/>
          <w:highlight w:val="none"/>
        </w:rPr>
        <w:t>]</w:t>
      </w:r>
    </w:p>
    <w:p>
      <w:pPr>
        <w:pStyle w:val="3"/>
        <w:keepNext/>
        <w:keepLines/>
        <w:pageBreakBefore w:val="0"/>
        <w:widowControl w:val="0"/>
        <w:numPr>
          <w:ilvl w:val="0"/>
          <w:numId w:val="109"/>
        </w:numPr>
        <w:kinsoku/>
        <w:wordWrap/>
        <w:overflowPunct/>
        <w:topLinePunct w:val="0"/>
        <w:autoSpaceDE/>
        <w:autoSpaceDN/>
        <w:bidi w:val="0"/>
        <w:adjustRightInd/>
        <w:snapToGrid/>
        <w:spacing w:before="0" w:after="0" w:line="360" w:lineRule="auto"/>
        <w:ind w:left="425" w:leftChars="0" w:hanging="425" w:firstLineChars="0"/>
        <w:jc w:val="left"/>
        <w:textAlignment w:val="auto"/>
        <w:rPr>
          <w:rFonts w:hint="eastAsia" w:ascii="宋体" w:hAnsi="宋体" w:eastAsia="宋体" w:cs="宋体"/>
          <w:color w:val="auto"/>
          <w:highlight w:val="none"/>
          <w:lang w:val="en-US" w:eastAsia="zh-CN"/>
        </w:rPr>
      </w:pPr>
      <w:bookmarkStart w:id="233" w:name="_Toc300473587"/>
      <w:bookmarkStart w:id="234" w:name="_Toc4332"/>
      <w:bookmarkStart w:id="235" w:name="_Toc303037948"/>
      <w:bookmarkStart w:id="236" w:name="_Toc498600086"/>
      <w:r>
        <w:rPr>
          <w:rFonts w:hint="eastAsia" w:ascii="宋体" w:hAnsi="宋体" w:eastAsia="宋体" w:cs="宋体"/>
          <w:color w:val="auto"/>
          <w:highlight w:val="none"/>
          <w:lang w:val="en-US" w:eastAsia="zh-CN"/>
        </w:rPr>
        <w:t>项目物业服务主要人员配备情况表</w:t>
      </w:r>
      <w:bookmarkEnd w:id="233"/>
      <w:bookmarkEnd w:id="234"/>
      <w:bookmarkEnd w:id="235"/>
      <w:bookmarkEnd w:id="236"/>
    </w:p>
    <w:tbl>
      <w:tblPr>
        <w:tblStyle w:val="32"/>
        <w:tblW w:w="487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288"/>
        <w:gridCol w:w="1606"/>
        <w:gridCol w:w="965"/>
        <w:gridCol w:w="1606"/>
        <w:gridCol w:w="192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63" w:type="pct"/>
            <w:noWrap w:val="0"/>
            <w:vAlign w:val="center"/>
          </w:tcPr>
          <w:p>
            <w:pPr>
              <w:pageBreakBefore w:val="0"/>
              <w:kinsoku/>
              <w:wordWrap/>
              <w:overflowPunct/>
              <w:topLinePunct w:val="0"/>
              <w:bidi w:val="0"/>
              <w:spacing w:beforeAutospacing="0" w:afterAutospacing="0"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学历专业</w:t>
            </w: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职称级别</w:t>
            </w: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w:t>
            </w:r>
          </w:p>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资格证明</w:t>
            </w: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拟担任本</w:t>
            </w:r>
          </w:p>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9"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66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49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7"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91"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4"/>
                <w:szCs w:val="24"/>
                <w:highlight w:val="none"/>
              </w:rPr>
            </w:pPr>
          </w:p>
        </w:tc>
        <w:tc>
          <w:tcPr>
            <w:tcW w:w="75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bl>
    <w:p>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w:t>
      </w:r>
      <w:r>
        <w:rPr>
          <w:rStyle w:val="35"/>
          <w:rFonts w:hint="eastAsia" w:ascii="宋体" w:hAnsi="宋体" w:eastAsia="宋体" w:cs="宋体"/>
          <w:b w:val="0"/>
          <w:color w:val="auto"/>
          <w:kern w:val="2"/>
          <w:sz w:val="24"/>
          <w:szCs w:val="24"/>
          <w:highlight w:val="none"/>
        </w:rPr>
        <w:t>附件</w:t>
      </w:r>
      <w:r>
        <w:rPr>
          <w:rStyle w:val="35"/>
          <w:rFonts w:hint="eastAsia" w:ascii="宋体" w:hAnsi="宋体" w:eastAsia="宋体" w:cs="宋体"/>
          <w:b w:val="0"/>
          <w:color w:val="auto"/>
          <w:kern w:val="2"/>
          <w:sz w:val="24"/>
          <w:szCs w:val="24"/>
          <w:highlight w:val="none"/>
          <w:lang w:val="en-US" w:eastAsia="zh-CN"/>
        </w:rPr>
        <w:t>3</w:t>
      </w:r>
      <w:r>
        <w:rPr>
          <w:rStyle w:val="35"/>
          <w:rFonts w:hint="eastAsia" w:ascii="宋体" w:hAnsi="宋体" w:eastAsia="宋体" w:cs="宋体"/>
          <w:b w:val="0"/>
          <w:color w:val="auto"/>
          <w:sz w:val="24"/>
          <w:szCs w:val="24"/>
          <w:highlight w:val="none"/>
        </w:rPr>
        <w:t>]</w:t>
      </w:r>
    </w:p>
    <w:p>
      <w:pPr>
        <w:pStyle w:val="3"/>
        <w:keepNext/>
        <w:keepLines/>
        <w:pageBreakBefore w:val="0"/>
        <w:widowControl w:val="0"/>
        <w:numPr>
          <w:ilvl w:val="0"/>
          <w:numId w:val="109"/>
        </w:numPr>
        <w:kinsoku/>
        <w:wordWrap/>
        <w:overflowPunct/>
        <w:topLinePunct w:val="0"/>
        <w:autoSpaceDE/>
        <w:autoSpaceDN/>
        <w:bidi w:val="0"/>
        <w:adjustRightInd/>
        <w:snapToGrid/>
        <w:spacing w:before="0" w:after="0" w:line="360" w:lineRule="auto"/>
        <w:ind w:left="425" w:leftChars="0" w:hanging="425" w:firstLineChars="0"/>
        <w:jc w:val="left"/>
        <w:textAlignment w:val="auto"/>
        <w:rPr>
          <w:rFonts w:hint="eastAsia" w:ascii="宋体" w:hAnsi="宋体" w:eastAsia="宋体" w:cs="宋体"/>
          <w:color w:val="auto"/>
          <w:highlight w:val="none"/>
          <w:lang w:val="en-US" w:eastAsia="zh-CN"/>
        </w:rPr>
      </w:pPr>
      <w:bookmarkStart w:id="237" w:name="_Toc226232851"/>
      <w:bookmarkStart w:id="238" w:name="_Toc300473588"/>
      <w:bookmarkStart w:id="239" w:name="_Toc303037949"/>
      <w:bookmarkStart w:id="240" w:name="_Toc7232"/>
      <w:bookmarkStart w:id="241" w:name="_Toc498600087"/>
      <w:r>
        <w:rPr>
          <w:rFonts w:hint="eastAsia" w:ascii="宋体" w:hAnsi="宋体" w:eastAsia="宋体" w:cs="宋体"/>
          <w:color w:val="auto"/>
          <w:highlight w:val="none"/>
          <w:lang w:val="en-US" w:eastAsia="zh-CN"/>
        </w:rPr>
        <w:t>拟派物业服务项目经理简历</w:t>
      </w:r>
      <w:bookmarkEnd w:id="237"/>
      <w:bookmarkEnd w:id="238"/>
      <w:bookmarkEnd w:id="239"/>
      <w:bookmarkEnd w:id="240"/>
      <w:bookmarkEnd w:id="241"/>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91"/>
        <w:gridCol w:w="881"/>
        <w:gridCol w:w="1309"/>
        <w:gridCol w:w="157"/>
        <w:gridCol w:w="1638"/>
        <w:gridCol w:w="84"/>
        <w:gridCol w:w="1562"/>
        <w:gridCol w:w="141"/>
        <w:gridCol w:w="1207"/>
        <w:gridCol w:w="28"/>
        <w:gridCol w:w="436"/>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4" w:type="pct"/>
            <w:gridSpan w:val="3"/>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735"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10"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87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34" w:type="pct"/>
            <w:gridSpan w:val="3"/>
            <w:noWrap w:val="0"/>
            <w:vAlign w:val="center"/>
          </w:tcPr>
          <w:p>
            <w:pPr>
              <w:pageBreakBefore w:val="0"/>
              <w:kinsoku/>
              <w:wordWrap/>
              <w:overflowPunct/>
              <w:topLinePunct w:val="0"/>
              <w:bidi w:val="0"/>
              <w:spacing w:beforeAutospacing="0" w:afterAutospacing="0"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  业</w:t>
            </w:r>
          </w:p>
        </w:tc>
        <w:tc>
          <w:tcPr>
            <w:tcW w:w="735"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10"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87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4" w:type="pct"/>
            <w:gridSpan w:val="3"/>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从事物业工作期限</w:t>
            </w:r>
          </w:p>
        </w:tc>
        <w:tc>
          <w:tcPr>
            <w:tcW w:w="735"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建设部物业师编号</w:t>
            </w: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910"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社区经理证编号</w:t>
            </w:r>
          </w:p>
        </w:tc>
        <w:tc>
          <w:tcPr>
            <w:tcW w:w="873"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6"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74"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从事物业工作经历</w:t>
            </w:r>
          </w:p>
        </w:tc>
        <w:tc>
          <w:tcPr>
            <w:tcW w:w="822" w:type="pct"/>
            <w:noWrap w:val="0"/>
            <w:vAlign w:val="center"/>
          </w:tcPr>
          <w:p>
            <w:pPr>
              <w:pageBreakBefore w:val="0"/>
              <w:kinsoku/>
              <w:wordWrap/>
              <w:overflowPunct/>
              <w:topLinePunct w:val="0"/>
              <w:bidi w:val="0"/>
              <w:spacing w:beforeAutospacing="0" w:afterAutospacing="0" w:line="360" w:lineRule="auto"/>
              <w:ind w:left="-141" w:leftChars="-6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783" w:type="pct"/>
            <w:gridSpan w:val="5"/>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个人荣誉情况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6"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74"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783" w:type="pct"/>
            <w:gridSpan w:val="5"/>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6"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74"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783" w:type="pct"/>
            <w:gridSpan w:val="5"/>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6"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274" w:type="pct"/>
            <w:gridSpan w:val="4"/>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826"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c>
          <w:tcPr>
            <w:tcW w:w="1783" w:type="pct"/>
            <w:gridSpan w:val="5"/>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00" w:type="pct"/>
            <w:gridSpan w:val="13"/>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参与物业项目情况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9"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42" w:type="pct"/>
            <w:gridSpan w:val="3"/>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项目类型</w:t>
            </w:r>
          </w:p>
          <w:p>
            <w:pPr>
              <w:pageBreakBefore w:val="0"/>
              <w:kinsoku/>
              <w:wordWrap/>
              <w:overflowPunct/>
              <w:topLinePunct w:val="0"/>
              <w:bidi w:val="0"/>
              <w:spacing w:beforeAutospacing="0" w:afterAutospacing="0" w:line="360" w:lineRule="auto"/>
              <w:ind w:left="-141" w:leftChars="-6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55"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p>
        </w:tc>
        <w:tc>
          <w:tcPr>
            <w:tcW w:w="620"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w:t>
            </w:r>
          </w:p>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092" w:type="pct"/>
            <w:gridSpan w:val="2"/>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20"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20"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20"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20"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20"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20"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2"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099"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942"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855" w:type="pct"/>
            <w:gridSpan w:val="2"/>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606" w:type="pct"/>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106" w:type="pct"/>
            <w:gridSpan w:val="3"/>
            <w:noWrap w:val="0"/>
            <w:vAlign w:val="center"/>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bl>
    <w:p>
      <w:pPr>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w:t>
      </w:r>
      <w:r>
        <w:rPr>
          <w:rStyle w:val="35"/>
          <w:rFonts w:hint="eastAsia" w:ascii="宋体" w:hAnsi="宋体" w:eastAsia="宋体" w:cs="宋体"/>
          <w:b w:val="0"/>
          <w:color w:val="auto"/>
          <w:kern w:val="2"/>
          <w:sz w:val="24"/>
          <w:szCs w:val="24"/>
          <w:highlight w:val="none"/>
        </w:rPr>
        <w:t>附件</w:t>
      </w:r>
      <w:r>
        <w:rPr>
          <w:rStyle w:val="35"/>
          <w:rFonts w:hint="eastAsia" w:ascii="宋体" w:hAnsi="宋体" w:eastAsia="宋体" w:cs="宋体"/>
          <w:b w:val="0"/>
          <w:color w:val="auto"/>
          <w:kern w:val="2"/>
          <w:sz w:val="24"/>
          <w:szCs w:val="24"/>
          <w:highlight w:val="none"/>
          <w:lang w:val="en-US" w:eastAsia="zh-CN"/>
        </w:rPr>
        <w:t>4</w:t>
      </w:r>
      <w:r>
        <w:rPr>
          <w:rStyle w:val="35"/>
          <w:rFonts w:hint="eastAsia" w:ascii="宋体" w:hAnsi="宋体" w:eastAsia="宋体" w:cs="宋体"/>
          <w:b w:val="0"/>
          <w:color w:val="auto"/>
          <w:sz w:val="24"/>
          <w:szCs w:val="24"/>
          <w:highlight w:val="none"/>
        </w:rPr>
        <w:t>]</w:t>
      </w:r>
    </w:p>
    <w:p>
      <w:pPr>
        <w:pStyle w:val="3"/>
        <w:keepNext/>
        <w:keepLines/>
        <w:pageBreakBefore w:val="0"/>
        <w:widowControl w:val="0"/>
        <w:numPr>
          <w:ilvl w:val="0"/>
          <w:numId w:val="109"/>
        </w:numPr>
        <w:kinsoku/>
        <w:wordWrap/>
        <w:overflowPunct/>
        <w:topLinePunct w:val="0"/>
        <w:autoSpaceDE/>
        <w:autoSpaceDN/>
        <w:bidi w:val="0"/>
        <w:adjustRightInd/>
        <w:snapToGrid/>
        <w:spacing w:before="0" w:after="0" w:line="360" w:lineRule="auto"/>
        <w:ind w:left="425" w:leftChars="0" w:hanging="425" w:firstLineChars="0"/>
        <w:jc w:val="left"/>
        <w:textAlignment w:val="auto"/>
        <w:rPr>
          <w:rFonts w:hint="eastAsia" w:ascii="宋体" w:hAnsi="宋体" w:eastAsia="宋体" w:cs="宋体"/>
          <w:color w:val="auto"/>
          <w:highlight w:val="none"/>
          <w:lang w:val="en-US" w:eastAsia="zh-CN"/>
        </w:rPr>
      </w:pPr>
      <w:bookmarkStart w:id="242" w:name="_Toc300473589"/>
      <w:bookmarkStart w:id="243" w:name="_Toc498600088"/>
      <w:bookmarkStart w:id="244" w:name="_Toc226232852"/>
      <w:bookmarkStart w:id="245" w:name="_Toc303037950"/>
      <w:bookmarkStart w:id="246" w:name="_Toc15189"/>
      <w:r>
        <w:rPr>
          <w:rFonts w:hint="eastAsia" w:ascii="宋体" w:hAnsi="宋体" w:eastAsia="宋体" w:cs="宋体"/>
          <w:color w:val="auto"/>
          <w:highlight w:val="none"/>
          <w:lang w:val="en-US" w:eastAsia="zh-CN"/>
        </w:rPr>
        <w:t>竞聘企业在管项目业绩一览表</w:t>
      </w:r>
      <w:bookmarkEnd w:id="242"/>
      <w:bookmarkEnd w:id="243"/>
      <w:bookmarkEnd w:id="244"/>
      <w:bookmarkEnd w:id="245"/>
      <w:bookmarkEnd w:id="246"/>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861"/>
        <w:gridCol w:w="269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66"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36"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352"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p>
        </w:tc>
        <w:tc>
          <w:tcPr>
            <w:tcW w:w="1545" w:type="pct"/>
            <w:noWrap w:val="0"/>
            <w:vAlign w:val="center"/>
          </w:tcPr>
          <w:p>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436"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352"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c>
          <w:tcPr>
            <w:tcW w:w="1545" w:type="pct"/>
            <w:noWrap w:val="0"/>
            <w:vAlign w:val="top"/>
          </w:tcPr>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tc>
      </w:tr>
    </w:tbl>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p>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（以提供合同关键页扫描为准，如过期将出具社区管理证明）</w:t>
      </w: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kern w:val="2"/>
          <w:sz w:val="24"/>
          <w:szCs w:val="24"/>
          <w:highlight w:val="none"/>
        </w:rPr>
      </w:pPr>
      <w:r>
        <w:rPr>
          <w:rStyle w:val="35"/>
          <w:rFonts w:hint="eastAsia" w:ascii="宋体" w:hAnsi="宋体" w:eastAsia="宋体" w:cs="宋体"/>
          <w:b w:val="0"/>
          <w:color w:val="auto"/>
          <w:sz w:val="24"/>
          <w:szCs w:val="24"/>
          <w:highlight w:val="none"/>
        </w:rPr>
        <w:br w:type="page"/>
      </w:r>
      <w:r>
        <w:rPr>
          <w:rStyle w:val="35"/>
          <w:rFonts w:hint="eastAsia" w:ascii="宋体" w:hAnsi="宋体" w:eastAsia="宋体" w:cs="宋体"/>
          <w:b w:val="0"/>
          <w:color w:val="auto"/>
          <w:sz w:val="24"/>
          <w:szCs w:val="24"/>
          <w:highlight w:val="none"/>
        </w:rPr>
        <w:t>[</w:t>
      </w:r>
      <w:r>
        <w:rPr>
          <w:rStyle w:val="35"/>
          <w:rFonts w:hint="eastAsia" w:ascii="宋体" w:hAnsi="宋体" w:eastAsia="宋体" w:cs="宋体"/>
          <w:b w:val="0"/>
          <w:color w:val="auto"/>
          <w:kern w:val="2"/>
          <w:sz w:val="24"/>
          <w:szCs w:val="24"/>
          <w:highlight w:val="none"/>
        </w:rPr>
        <w:t>附件5</w:t>
      </w:r>
      <w:r>
        <w:rPr>
          <w:rStyle w:val="35"/>
          <w:rFonts w:hint="eastAsia" w:ascii="宋体" w:hAnsi="宋体" w:eastAsia="宋体" w:cs="宋体"/>
          <w:b w:val="0"/>
          <w:color w:val="auto"/>
          <w:sz w:val="24"/>
          <w:szCs w:val="24"/>
          <w:highlight w:val="none"/>
        </w:rPr>
        <w:t>]</w:t>
      </w:r>
    </w:p>
    <w:p>
      <w:pPr>
        <w:pStyle w:val="3"/>
        <w:keepNext/>
        <w:keepLines/>
        <w:pageBreakBefore w:val="0"/>
        <w:widowControl w:val="0"/>
        <w:numPr>
          <w:ilvl w:val="0"/>
          <w:numId w:val="109"/>
        </w:numPr>
        <w:kinsoku/>
        <w:wordWrap/>
        <w:overflowPunct/>
        <w:topLinePunct w:val="0"/>
        <w:autoSpaceDE/>
        <w:autoSpaceDN/>
        <w:bidi w:val="0"/>
        <w:adjustRightInd/>
        <w:snapToGrid/>
        <w:spacing w:before="0" w:after="0" w:line="360" w:lineRule="auto"/>
        <w:ind w:left="425" w:leftChars="0" w:hanging="425" w:firstLineChars="0"/>
        <w:jc w:val="left"/>
        <w:textAlignment w:val="auto"/>
        <w:rPr>
          <w:rFonts w:hint="eastAsia" w:ascii="宋体" w:hAnsi="宋体" w:eastAsia="宋体" w:cs="宋体"/>
          <w:color w:val="auto"/>
          <w:highlight w:val="none"/>
          <w:lang w:val="en-US" w:eastAsia="zh-CN"/>
        </w:rPr>
      </w:pPr>
      <w:bookmarkStart w:id="247" w:name="_Toc300473592"/>
      <w:bookmarkStart w:id="248" w:name="_Toc155377493"/>
      <w:bookmarkStart w:id="249" w:name="_Toc229770383"/>
      <w:bookmarkStart w:id="250" w:name="_Toc498600089"/>
      <w:bookmarkStart w:id="251" w:name="_Toc3220"/>
      <w:bookmarkStart w:id="252" w:name="_Toc303037952"/>
      <w:bookmarkStart w:id="253" w:name="_Toc236069554"/>
      <w:r>
        <w:rPr>
          <w:rFonts w:hint="eastAsia" w:ascii="宋体" w:hAnsi="宋体" w:eastAsia="宋体" w:cs="宋体"/>
          <w:color w:val="auto"/>
          <w:highlight w:val="none"/>
          <w:lang w:val="en-US" w:eastAsia="zh-CN"/>
        </w:rPr>
        <w:t>竞聘公函</w:t>
      </w:r>
      <w:bookmarkEnd w:id="247"/>
      <w:bookmarkEnd w:id="248"/>
      <w:bookmarkEnd w:id="249"/>
      <w:bookmarkEnd w:id="250"/>
      <w:bookmarkEnd w:id="251"/>
      <w:bookmarkEnd w:id="252"/>
      <w:bookmarkEnd w:id="253"/>
    </w:p>
    <w:p>
      <w:pPr>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en-US" w:eastAsia="zh-CN"/>
        </w:rPr>
        <w:t>上海市静安区嘉发大厦第五届业主委员会</w:t>
      </w:r>
    </w:p>
    <w:p>
      <w:pPr>
        <w:pageBreakBefore w:val="0"/>
        <w:kinsoku/>
        <w:wordWrap/>
        <w:overflowPunct/>
        <w:topLinePunct w:val="0"/>
        <w:bidi w:val="0"/>
        <w:spacing w:beforeAutospacing="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上海嘉攸物业管理咨询有限公司</w:t>
      </w:r>
    </w:p>
    <w:p>
      <w:pPr>
        <w:pageBreakBefore w:val="0"/>
        <w:kinsoku/>
        <w:wordWrap/>
        <w:overflowPunct/>
        <w:topLinePunct w:val="0"/>
        <w:bidi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嘉发大厦</w:t>
      </w:r>
      <w:r>
        <w:rPr>
          <w:rFonts w:hint="eastAsia" w:ascii="宋体" w:hAnsi="宋体" w:eastAsia="宋体" w:cs="宋体"/>
          <w:color w:val="auto"/>
          <w:sz w:val="24"/>
          <w:szCs w:val="24"/>
          <w:highlight w:val="none"/>
        </w:rPr>
        <w:t>物业服务项目竞聘通知函现已收悉，现正式决定参加此次竞聘活动。我们根据</w:t>
      </w:r>
      <w:r>
        <w:rPr>
          <w:rFonts w:hint="eastAsia" w:ascii="宋体" w:hAnsi="宋体" w:eastAsia="宋体" w:cs="宋体"/>
          <w:color w:val="auto"/>
          <w:sz w:val="24"/>
          <w:szCs w:val="24"/>
          <w:highlight w:val="none"/>
          <w:lang w:val="en-US" w:eastAsia="zh-CN"/>
        </w:rPr>
        <w:t>嘉发大厦</w:t>
      </w:r>
      <w:r>
        <w:rPr>
          <w:rFonts w:hint="eastAsia" w:ascii="宋体" w:hAnsi="宋体" w:eastAsia="宋体" w:cs="宋体"/>
          <w:color w:val="auto"/>
          <w:sz w:val="24"/>
          <w:szCs w:val="24"/>
          <w:highlight w:val="none"/>
        </w:rPr>
        <w:t>物业项目</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，经考察现场和研究相关档后决定应标，我公司代表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经正式授权并将代表我司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（竞聘单位名称）提交竞聘档（含商务、技术部分），竞聘档各1份（正本1份副本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份），据此函，竞聘人兹宣布承诺如下：</w:t>
      </w:r>
    </w:p>
    <w:p>
      <w:pPr>
        <w:pageBreakBefore w:val="0"/>
        <w:numPr>
          <w:ilvl w:val="0"/>
          <w:numId w:val="110"/>
        </w:numPr>
        <w:tabs>
          <w:tab w:val="left" w:pos="284"/>
        </w:tabs>
        <w:kinsoku/>
        <w:wordWrap/>
        <w:overflowPunct/>
        <w:topLinePunct w:val="0"/>
        <w:bidi w:val="0"/>
        <w:spacing w:beforeAutospacing="0" w:afterAutospacing="0" w:line="360" w:lineRule="auto"/>
        <w:ind w:left="284" w:hanging="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我们已详细审核了竞聘通知函全部内容。</w:t>
      </w:r>
    </w:p>
    <w:p>
      <w:pPr>
        <w:pageBreakBefore w:val="0"/>
        <w:numPr>
          <w:ilvl w:val="0"/>
          <w:numId w:val="110"/>
        </w:numPr>
        <w:tabs>
          <w:tab w:val="left" w:pos="284"/>
        </w:tabs>
        <w:kinsoku/>
        <w:wordWrap/>
        <w:overflowPunct/>
        <w:topLinePunct w:val="0"/>
        <w:bidi w:val="0"/>
        <w:spacing w:beforeAutospacing="0" w:afterAutospacing="0" w:line="360" w:lineRule="auto"/>
        <w:ind w:left="284" w:hanging="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我们将按照</w:t>
      </w:r>
      <w:r>
        <w:rPr>
          <w:rFonts w:hint="eastAsia" w:ascii="宋体" w:hAnsi="宋体" w:eastAsia="宋体" w:cs="宋体"/>
          <w:color w:val="auto"/>
          <w:sz w:val="24"/>
          <w:szCs w:val="24"/>
          <w:highlight w:val="none"/>
          <w:lang w:val="en-US" w:eastAsia="zh-CN"/>
        </w:rPr>
        <w:t>选聘档</w:t>
      </w:r>
      <w:r>
        <w:rPr>
          <w:rFonts w:hint="eastAsia" w:ascii="宋体" w:hAnsi="宋体" w:eastAsia="宋体" w:cs="宋体"/>
          <w:color w:val="auto"/>
          <w:sz w:val="24"/>
          <w:szCs w:val="24"/>
          <w:highlight w:val="none"/>
        </w:rPr>
        <w:t>的规定，承担相应的责任和义务，并严格遵守政府相关的法律法规。</w:t>
      </w:r>
    </w:p>
    <w:p>
      <w:pPr>
        <w:pageBreakBefore w:val="0"/>
        <w:numPr>
          <w:ilvl w:val="0"/>
          <w:numId w:val="110"/>
        </w:numPr>
        <w:tabs>
          <w:tab w:val="left" w:pos="284"/>
        </w:tabs>
        <w:kinsoku/>
        <w:wordWrap/>
        <w:overflowPunct/>
        <w:topLinePunct w:val="0"/>
        <w:bidi w:val="0"/>
        <w:spacing w:beforeAutospacing="0" w:afterAutospacing="0" w:line="360" w:lineRule="auto"/>
        <w:ind w:left="284" w:hanging="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我们将提供选聘档中要求提供的其他证明材料。</w:t>
      </w:r>
    </w:p>
    <w:p>
      <w:pPr>
        <w:pageBreakBefore w:val="0"/>
        <w:numPr>
          <w:ilvl w:val="0"/>
          <w:numId w:val="110"/>
        </w:numPr>
        <w:tabs>
          <w:tab w:val="left" w:pos="284"/>
        </w:tabs>
        <w:kinsoku/>
        <w:wordWrap/>
        <w:overflowPunct/>
        <w:topLinePunct w:val="0"/>
        <w:bidi w:val="0"/>
        <w:spacing w:beforeAutospacing="0" w:afterAutospacing="0" w:line="360" w:lineRule="auto"/>
        <w:ind w:left="284" w:hanging="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如果我司一旦中选，我司愿意承担此次选聘代理费用</w:t>
      </w:r>
    </w:p>
    <w:p>
      <w:pPr>
        <w:pageBreakBefore w:val="0"/>
        <w:numPr>
          <w:ilvl w:val="0"/>
          <w:numId w:val="110"/>
        </w:numPr>
        <w:tabs>
          <w:tab w:val="left" w:pos="284"/>
        </w:tabs>
        <w:kinsoku/>
        <w:wordWrap/>
        <w:overflowPunct/>
        <w:topLinePunct w:val="0"/>
        <w:bidi w:val="0"/>
        <w:spacing w:beforeAutospacing="0" w:afterAutospacing="0" w:line="360" w:lineRule="auto"/>
        <w:ind w:left="284" w:hanging="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我们将严格审核全部选聘档，包括选聘档的解释材料和附件、选聘档的修改（如果有），并按照选聘档的规定，严格遵守政府相关的法律法规，承担完成物业服务合同规定的责任和义务。</w:t>
      </w:r>
    </w:p>
    <w:p>
      <w:pPr>
        <w:pageBreakBefore w:val="0"/>
        <w:kinsoku/>
        <w:wordWrap/>
        <w:overflowPunct/>
        <w:topLinePunct w:val="0"/>
        <w:bidi w:val="0"/>
        <w:spacing w:beforeAutospacing="0" w:afterAutospacing="0" w:line="360" w:lineRule="auto"/>
        <w:ind w:left="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选聘档</w:t>
      </w:r>
      <w:r>
        <w:rPr>
          <w:rFonts w:hint="eastAsia" w:ascii="宋体" w:hAnsi="宋体" w:eastAsia="宋体" w:cs="宋体"/>
          <w:color w:val="auto"/>
          <w:sz w:val="24"/>
          <w:szCs w:val="24"/>
          <w:highlight w:val="none"/>
        </w:rPr>
        <w:t>要求提供的资料，我们已提供下列资料：</w:t>
      </w:r>
    </w:p>
    <w:p>
      <w:pPr>
        <w:pageBreakBefore w:val="0"/>
        <w:numPr>
          <w:ilvl w:val="0"/>
          <w:numId w:val="111"/>
        </w:numPr>
        <w:tabs>
          <w:tab w:val="left" w:pos="284"/>
          <w:tab w:val="left" w:pos="840"/>
        </w:tabs>
        <w:kinsoku/>
        <w:wordWrap/>
        <w:overflowPunct/>
        <w:topLinePunct w:val="0"/>
        <w:bidi w:val="0"/>
        <w:spacing w:beforeAutospacing="0" w:afterAutospacing="0" w:line="360" w:lineRule="auto"/>
        <w:ind w:left="425" w:leftChars="0" w:hanging="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我们将提供营业执照及其他相关企业资质材料复印件。</w:t>
      </w:r>
    </w:p>
    <w:p>
      <w:pPr>
        <w:pageBreakBefore w:val="0"/>
        <w:numPr>
          <w:ilvl w:val="0"/>
          <w:numId w:val="111"/>
        </w:numPr>
        <w:tabs>
          <w:tab w:val="left" w:pos="284"/>
          <w:tab w:val="left" w:pos="840"/>
        </w:tabs>
        <w:kinsoku/>
        <w:wordWrap/>
        <w:overflowPunct/>
        <w:topLinePunct w:val="0"/>
        <w:bidi w:val="0"/>
        <w:spacing w:beforeAutospacing="0" w:afterAutospacing="0" w:line="360" w:lineRule="auto"/>
        <w:ind w:left="425" w:leftChars="0" w:hanging="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我们将提供我司企业性质、注册地址、通讯地址、法人代表姓名、已管理物业情况、公司主要人员情况等基本情况（如：类似物业服务楼盘、相关业绩和荣誉证书）及拟派项目经理的个人简历。</w:t>
      </w:r>
    </w:p>
    <w:p>
      <w:pPr>
        <w:pageBreakBefore w:val="0"/>
        <w:numPr>
          <w:ilvl w:val="0"/>
          <w:numId w:val="110"/>
        </w:numPr>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我们将为</w:t>
      </w:r>
      <w:r>
        <w:rPr>
          <w:rFonts w:hint="eastAsia" w:ascii="宋体" w:hAnsi="宋体" w:eastAsia="宋体" w:cs="宋体"/>
          <w:color w:val="auto"/>
          <w:sz w:val="24"/>
          <w:szCs w:val="24"/>
          <w:highlight w:val="none"/>
          <w:lang w:val="en-US" w:eastAsia="zh-CN"/>
        </w:rPr>
        <w:t>嘉发大厦</w:t>
      </w:r>
      <w:r>
        <w:rPr>
          <w:rFonts w:hint="eastAsia" w:ascii="宋体" w:hAnsi="宋体" w:eastAsia="宋体" w:cs="宋体"/>
          <w:color w:val="auto"/>
          <w:sz w:val="24"/>
          <w:szCs w:val="24"/>
          <w:highlight w:val="none"/>
        </w:rPr>
        <w:t>和有关业主考察我方相关物业项目提供方便。</w:t>
      </w:r>
    </w:p>
    <w:p>
      <w:pPr>
        <w:pageBreakBefore w:val="0"/>
        <w:kinsoku/>
        <w:wordWrap/>
        <w:overflowPunct/>
        <w:topLinePunct w:val="0"/>
        <w:bidi w:val="0"/>
        <w:spacing w:beforeAutospacing="0" w:afterAutospacing="0" w:line="360" w:lineRule="auto"/>
        <w:ind w:left="176" w:leftChars="84" w:firstLine="204" w:firstLineChars="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                            传真号码：</w:t>
      </w:r>
    </w:p>
    <w:p>
      <w:pPr>
        <w:pageBreakBefore w:val="0"/>
        <w:kinsoku/>
        <w:wordWrap/>
        <w:overflowPunct/>
        <w:topLinePunct w:val="0"/>
        <w:bidi w:val="0"/>
        <w:spacing w:beforeAutospacing="0" w:afterAutospacing="0" w:line="360" w:lineRule="auto"/>
        <w:ind w:left="176" w:leftChars="84" w:firstLine="204" w:firstLineChars="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公司地址：                            被授权人签字或盖章：</w:t>
      </w:r>
    </w:p>
    <w:p>
      <w:pPr>
        <w:pageBreakBefore w:val="0"/>
        <w:kinsoku/>
        <w:wordWrap/>
        <w:overflowPunct/>
        <w:topLinePunct w:val="0"/>
        <w:bidi w:val="0"/>
        <w:spacing w:beforeAutospacing="0" w:afterAutospacing="0" w:line="360" w:lineRule="auto"/>
        <w:ind w:left="176" w:leftChars="84" w:firstLine="204" w:firstLineChars="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法人单位公章：</w:t>
      </w:r>
    </w:p>
    <w:p>
      <w:pPr>
        <w:pageBreakBefore w:val="0"/>
        <w:kinsoku/>
        <w:wordWrap/>
        <w:overflowPunct/>
        <w:topLinePunct w:val="0"/>
        <w:bidi w:val="0"/>
        <w:spacing w:beforeAutospacing="0" w:afterAutospacing="0" w:line="360" w:lineRule="auto"/>
        <w:ind w:left="176" w:leftChars="84" w:firstLine="204" w:firstLineChars="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                            申请日期：</w:t>
      </w:r>
    </w:p>
    <w:p>
      <w:pPr>
        <w:pageBreakBefore w:val="0"/>
        <w:kinsoku/>
        <w:wordWrap/>
        <w:overflowPunct/>
        <w:topLinePunct w:val="0"/>
        <w:bidi w:val="0"/>
        <w:spacing w:beforeAutospacing="0" w:afterAutospacing="0" w:line="360" w:lineRule="auto"/>
        <w:ind w:left="176" w:leftChars="84" w:firstLine="204" w:firstLineChars="85"/>
        <w:jc w:val="both"/>
        <w:rPr>
          <w:rFonts w:hint="eastAsia" w:ascii="宋体" w:hAnsi="宋体" w:eastAsia="宋体" w:cs="宋体"/>
          <w:color w:val="auto"/>
          <w:sz w:val="24"/>
          <w:szCs w:val="24"/>
          <w:highlight w:val="none"/>
        </w:rPr>
      </w:pPr>
    </w:p>
    <w:p>
      <w:pPr>
        <w:pStyle w:val="29"/>
        <w:pageBreakBefore w:val="0"/>
        <w:widowControl w:val="0"/>
        <w:kinsoku/>
        <w:wordWrap/>
        <w:overflowPunct/>
        <w:topLinePunct w:val="0"/>
        <w:bidi w:val="0"/>
        <w:spacing w:before="0" w:beforeAutospacing="0" w:after="0"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件注：此表作为竞聘档内容之一，请以信封单独封存后放入竞聘档封存提交。</w:t>
      </w: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bookmarkStart w:id="254" w:name="_Toc155377516"/>
      <w:bookmarkStart w:id="255" w:name="_Toc229770384"/>
      <w:bookmarkStart w:id="256" w:name="_Toc236069555"/>
      <w:bookmarkStart w:id="257" w:name="_Toc303037953"/>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p>
    <w:p>
      <w:pPr>
        <w:pStyle w:val="29"/>
        <w:pageBreakBefore w:val="0"/>
        <w:widowControl w:val="0"/>
        <w:kinsoku/>
        <w:wordWrap/>
        <w:overflowPunct/>
        <w:topLinePunct w:val="0"/>
        <w:bidi w:val="0"/>
        <w:spacing w:before="0" w:beforeAutospacing="0" w:after="0" w:afterAutospacing="0" w:line="360" w:lineRule="auto"/>
        <w:jc w:val="both"/>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[附件6]</w:t>
      </w:r>
      <w:bookmarkEnd w:id="254"/>
      <w:bookmarkEnd w:id="255"/>
      <w:bookmarkEnd w:id="256"/>
      <w:bookmarkEnd w:id="257"/>
      <w:r>
        <w:rPr>
          <w:rStyle w:val="35"/>
          <w:rFonts w:hint="eastAsia" w:ascii="宋体" w:hAnsi="宋体" w:eastAsia="宋体" w:cs="宋体"/>
          <w:b w:val="0"/>
          <w:color w:val="auto"/>
          <w:sz w:val="24"/>
          <w:szCs w:val="24"/>
          <w:highlight w:val="none"/>
        </w:rPr>
        <w:t xml:space="preserve"> </w:t>
      </w:r>
    </w:p>
    <w:p>
      <w:pPr>
        <w:pStyle w:val="3"/>
        <w:keepNext/>
        <w:keepLines/>
        <w:pageBreakBefore w:val="0"/>
        <w:widowControl w:val="0"/>
        <w:numPr>
          <w:ilvl w:val="0"/>
          <w:numId w:val="109"/>
        </w:numPr>
        <w:kinsoku/>
        <w:wordWrap/>
        <w:overflowPunct/>
        <w:topLinePunct w:val="0"/>
        <w:autoSpaceDE/>
        <w:autoSpaceDN/>
        <w:bidi w:val="0"/>
        <w:adjustRightInd/>
        <w:snapToGrid/>
        <w:spacing w:before="0" w:after="0" w:line="360" w:lineRule="auto"/>
        <w:ind w:left="425" w:leftChars="0" w:hanging="425" w:firstLineChars="0"/>
        <w:jc w:val="center"/>
        <w:textAlignment w:val="auto"/>
        <w:rPr>
          <w:rFonts w:hint="eastAsia" w:ascii="宋体" w:hAnsi="宋体" w:eastAsia="宋体" w:cs="宋体"/>
          <w:b/>
          <w:bCs w:val="0"/>
          <w:color w:val="auto"/>
          <w:highlight w:val="none"/>
          <w:lang w:val="en-US" w:eastAsia="zh-CN"/>
        </w:rPr>
      </w:pPr>
      <w:bookmarkStart w:id="258" w:name="_Toc300473594"/>
      <w:bookmarkStart w:id="259" w:name="_Toc303037954"/>
      <w:bookmarkStart w:id="260" w:name="_Toc229770385"/>
      <w:bookmarkStart w:id="261" w:name="_Toc498600090"/>
      <w:bookmarkStart w:id="262" w:name="_Toc30799"/>
      <w:bookmarkStart w:id="263" w:name="_Toc236069556"/>
      <w:r>
        <w:rPr>
          <w:rFonts w:hint="eastAsia" w:ascii="宋体" w:hAnsi="宋体" w:eastAsia="宋体" w:cs="宋体"/>
          <w:b/>
          <w:bCs w:val="0"/>
          <w:color w:val="auto"/>
          <w:highlight w:val="none"/>
          <w:lang w:val="en-US" w:eastAsia="zh-CN"/>
        </w:rPr>
        <w:t>授权委托书</w:t>
      </w:r>
      <w:bookmarkEnd w:id="258"/>
      <w:bookmarkEnd w:id="259"/>
      <w:bookmarkEnd w:id="260"/>
      <w:bookmarkEnd w:id="261"/>
      <w:bookmarkEnd w:id="262"/>
      <w:bookmarkEnd w:id="263"/>
    </w:p>
    <w:p>
      <w:pPr>
        <w:pageBreakBefore w:val="0"/>
        <w:kinsoku/>
        <w:wordWrap/>
        <w:overflowPunct/>
        <w:topLinePunct w:val="0"/>
        <w:bidi w:val="0"/>
        <w:spacing w:beforeAutospacing="0" w:afterAutospacing="0" w:line="360" w:lineRule="auto"/>
        <w:ind w:left="180" w:firstLine="1020"/>
        <w:jc w:val="both"/>
        <w:rPr>
          <w:rFonts w:hint="eastAsia" w:ascii="宋体" w:hAnsi="宋体" w:eastAsia="宋体" w:cs="宋体"/>
          <w:color w:val="auto"/>
          <w:sz w:val="24"/>
          <w:szCs w:val="24"/>
          <w:highlight w:val="none"/>
        </w:rPr>
      </w:pPr>
    </w:p>
    <w:p>
      <w:pPr>
        <w:pageBreakBefore w:val="0"/>
        <w:kinsoku/>
        <w:wordWrap/>
        <w:overflowPunct/>
        <w:topLinePunct w:val="0"/>
        <w:bidi w:val="0"/>
        <w:spacing w:beforeAutospacing="0" w:afterAutospacing="0" w:line="360" w:lineRule="auto"/>
        <w:ind w:left="180" w:firstLine="1020"/>
        <w:jc w:val="both"/>
        <w:rPr>
          <w:rFonts w:hint="eastAsia" w:ascii="宋体" w:hAnsi="宋体" w:eastAsia="宋体" w:cs="宋体"/>
          <w:color w:val="auto"/>
          <w:sz w:val="24"/>
          <w:szCs w:val="24"/>
          <w:highlight w:val="none"/>
        </w:rPr>
      </w:pPr>
    </w:p>
    <w:p>
      <w:pPr>
        <w:pStyle w:val="40"/>
        <w:pageBreakBefore w:val="0"/>
        <w:kinsoku/>
        <w:wordWrap/>
        <w:overflowPunct/>
        <w:topLinePunct w:val="0"/>
        <w:bidi w:val="0"/>
        <w:spacing w:beforeAutospacing="0" w:afterAutospacing="0" w:line="360" w:lineRule="auto"/>
        <w:ind w:left="0" w:leftChars="0" w:right="420" w:righ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（竞聘单位名称）的法定代表人，现授权委托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（竞聘单位名称）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（姓名）为我授权的委托人，以本公司的名义参加“</w:t>
      </w:r>
      <w:r>
        <w:rPr>
          <w:rFonts w:hint="eastAsia" w:ascii="宋体" w:hAnsi="宋体" w:eastAsia="宋体" w:cs="宋体"/>
          <w:color w:val="auto"/>
          <w:sz w:val="24"/>
          <w:szCs w:val="24"/>
          <w:highlight w:val="none"/>
          <w:lang w:val="en-US" w:eastAsia="zh-CN"/>
        </w:rPr>
        <w:t>嘉发大厦</w:t>
      </w:r>
      <w:r>
        <w:rPr>
          <w:rFonts w:hint="eastAsia" w:ascii="宋体" w:hAnsi="宋体" w:eastAsia="宋体" w:cs="宋体"/>
          <w:color w:val="auto"/>
          <w:sz w:val="24"/>
          <w:szCs w:val="24"/>
          <w:highlight w:val="none"/>
        </w:rPr>
        <w:t>”物业服务项目的竞聘，授权委托人签署的一切档和处理与之有关的一切事务，我均予以承认。</w:t>
      </w:r>
    </w:p>
    <w:p>
      <w:pPr>
        <w:pStyle w:val="40"/>
        <w:pageBreakBefore w:val="0"/>
        <w:kinsoku/>
        <w:wordWrap/>
        <w:overflowPunct/>
        <w:topLinePunct w:val="0"/>
        <w:bidi w:val="0"/>
        <w:spacing w:beforeAutospacing="0" w:afterAutospacing="0" w:line="360" w:lineRule="auto"/>
        <w:ind w:left="525" w:leftChars="250" w:right="420" w:rightChars="200" w:firstLine="420"/>
        <w:jc w:val="both"/>
        <w:rPr>
          <w:rFonts w:hint="eastAsia" w:ascii="宋体" w:hAnsi="宋体" w:eastAsia="宋体" w:cs="宋体"/>
          <w:color w:val="auto"/>
          <w:sz w:val="24"/>
          <w:szCs w:val="24"/>
          <w:highlight w:val="none"/>
        </w:rPr>
      </w:pPr>
    </w:p>
    <w:p>
      <w:pPr>
        <w:pStyle w:val="40"/>
        <w:pageBreakBefore w:val="0"/>
        <w:kinsoku/>
        <w:wordWrap/>
        <w:overflowPunct/>
        <w:topLinePunct w:val="0"/>
        <w:bidi w:val="0"/>
        <w:spacing w:beforeAutospacing="0" w:afterAutospacing="0" w:line="360" w:lineRule="auto"/>
        <w:ind w:left="0" w:leftChars="0" w:right="420" w:rightChars="2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授权委托人无转让权，特此委托。</w:t>
      </w:r>
    </w:p>
    <w:p>
      <w:pPr>
        <w:pStyle w:val="40"/>
        <w:pageBreakBefore w:val="0"/>
        <w:kinsoku/>
        <w:wordWrap/>
        <w:overflowPunct/>
        <w:topLinePunct w:val="0"/>
        <w:bidi w:val="0"/>
        <w:spacing w:beforeAutospacing="0" w:afterAutospacing="0" w:line="360" w:lineRule="auto"/>
        <w:ind w:left="525" w:leftChars="250" w:right="420" w:rightChars="200" w:firstLine="420"/>
        <w:jc w:val="both"/>
        <w:rPr>
          <w:rFonts w:hint="eastAsia" w:ascii="宋体" w:hAnsi="宋体" w:eastAsia="宋体" w:cs="宋体"/>
          <w:color w:val="auto"/>
          <w:sz w:val="24"/>
          <w:szCs w:val="24"/>
          <w:highlight w:val="none"/>
        </w:rPr>
      </w:pPr>
    </w:p>
    <w:p>
      <w:pPr>
        <w:pStyle w:val="40"/>
        <w:pageBreakBefore w:val="0"/>
        <w:kinsoku/>
        <w:wordWrap/>
        <w:overflowPunct/>
        <w:topLinePunct w:val="0"/>
        <w:bidi w:val="0"/>
        <w:spacing w:beforeAutospacing="0" w:afterAutospacing="0" w:line="360" w:lineRule="auto"/>
        <w:ind w:left="525" w:leftChars="250" w:right="420" w:rightChars="200" w:firstLine="420"/>
        <w:jc w:val="both"/>
        <w:rPr>
          <w:rFonts w:hint="eastAsia" w:ascii="宋体" w:hAnsi="宋体" w:eastAsia="宋体" w:cs="宋体"/>
          <w:color w:val="auto"/>
          <w:sz w:val="24"/>
          <w:szCs w:val="24"/>
          <w:highlight w:val="none"/>
        </w:rPr>
      </w:pPr>
    </w:p>
    <w:p>
      <w:pPr>
        <w:pStyle w:val="40"/>
        <w:pageBreakBefore w:val="0"/>
        <w:kinsoku/>
        <w:wordWrap/>
        <w:overflowPunct/>
        <w:topLinePunct w:val="0"/>
        <w:bidi w:val="0"/>
        <w:spacing w:beforeAutospacing="0" w:afterAutospacing="0" w:line="360" w:lineRule="auto"/>
        <w:ind w:left="525" w:leftChars="250" w:right="420" w:rightChars="200" w:firstLine="420"/>
        <w:jc w:val="both"/>
        <w:rPr>
          <w:rFonts w:hint="eastAsia" w:ascii="宋体" w:hAnsi="宋体" w:eastAsia="宋体" w:cs="宋体"/>
          <w:color w:val="auto"/>
          <w:sz w:val="24"/>
          <w:szCs w:val="24"/>
          <w:highlight w:val="none"/>
        </w:rPr>
      </w:pPr>
    </w:p>
    <w:p>
      <w:pPr>
        <w:pStyle w:val="40"/>
        <w:pageBreakBefore w:val="0"/>
        <w:kinsoku/>
        <w:wordWrap/>
        <w:overflowPunct/>
        <w:topLinePunct w:val="0"/>
        <w:bidi w:val="0"/>
        <w:spacing w:beforeAutospacing="0" w:afterAutospacing="0" w:line="360" w:lineRule="auto"/>
        <w:ind w:left="525" w:leftChars="250" w:right="420" w:rightChars="200" w:firstLine="420"/>
        <w:jc w:val="both"/>
        <w:rPr>
          <w:rFonts w:hint="eastAsia" w:ascii="宋体" w:hAnsi="宋体" w:eastAsia="宋体" w:cs="宋体"/>
          <w:color w:val="auto"/>
          <w:sz w:val="24"/>
          <w:szCs w:val="24"/>
          <w:highlight w:val="none"/>
        </w:rPr>
      </w:pPr>
      <w:bookmarkStart w:id="264" w:name="_Toc229770386"/>
      <w:bookmarkStart w:id="265" w:name="_Toc155377517"/>
    </w:p>
    <w:p>
      <w:pPr>
        <w:pStyle w:val="4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0" w:firstLineChars="0"/>
        <w:jc w:val="right"/>
        <w:textAlignment w:val="auto"/>
        <w:rPr>
          <w:rFonts w:hint="eastAsia" w:ascii="宋体" w:hAnsi="宋体" w:eastAsia="宋体" w:cs="宋体"/>
          <w:color w:val="auto"/>
          <w:sz w:val="24"/>
          <w:szCs w:val="24"/>
          <w:highlight w:val="none"/>
          <w:lang w:val="en-US" w:eastAsia="zh-CN"/>
        </w:rPr>
      </w:pPr>
      <w:bookmarkStart w:id="266" w:name="_Toc236069557"/>
      <w:bookmarkStart w:id="267" w:name="_Toc5612"/>
      <w:r>
        <w:rPr>
          <w:rFonts w:hint="eastAsia" w:ascii="宋体" w:hAnsi="宋体" w:eastAsia="宋体" w:cs="宋体"/>
          <w:color w:val="auto"/>
          <w:sz w:val="24"/>
          <w:szCs w:val="24"/>
          <w:highlight w:val="none"/>
        </w:rPr>
        <w:t>法定代表人：（签章）</w:t>
      </w:r>
      <w:bookmarkEnd w:id="264"/>
      <w:bookmarkEnd w:id="265"/>
      <w:bookmarkEnd w:id="266"/>
      <w:bookmarkEnd w:id="267"/>
      <w:r>
        <w:rPr>
          <w:rFonts w:hint="eastAsia" w:ascii="宋体" w:hAnsi="宋体" w:eastAsia="宋体" w:cs="宋体"/>
          <w:color w:val="auto"/>
          <w:sz w:val="24"/>
          <w:szCs w:val="24"/>
          <w:highlight w:val="none"/>
          <w:lang w:val="en-US" w:eastAsia="zh-CN"/>
        </w:rPr>
        <w:t xml:space="preserve">          </w:t>
      </w:r>
    </w:p>
    <w:p>
      <w:pPr>
        <w:pStyle w:val="4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0" w:firstLineChars="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竞聘单位：（盖章）</w:t>
      </w:r>
      <w:r>
        <w:rPr>
          <w:rFonts w:hint="eastAsia" w:ascii="宋体" w:hAnsi="宋体" w:eastAsia="宋体" w:cs="宋体"/>
          <w:color w:val="auto"/>
          <w:sz w:val="24"/>
          <w:szCs w:val="24"/>
          <w:highlight w:val="none"/>
          <w:lang w:val="en-US" w:eastAsia="zh-CN"/>
        </w:rPr>
        <w:t xml:space="preserve">          </w:t>
      </w:r>
    </w:p>
    <w:p>
      <w:pPr>
        <w:pStyle w:val="4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授权生效日：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9"/>
        <w:pageBreakBefore w:val="0"/>
        <w:widowControl w:val="0"/>
        <w:kinsoku/>
        <w:wordWrap/>
        <w:overflowPunct/>
        <w:topLinePunct w:val="0"/>
        <w:bidi w:val="0"/>
        <w:spacing w:before="0" w:beforeAutospacing="0" w:after="0" w:afterAutospacing="0" w:line="360" w:lineRule="auto"/>
        <w:jc w:val="both"/>
        <w:rPr>
          <w:rFonts w:hint="eastAsia" w:ascii="宋体" w:hAnsi="宋体" w:eastAsia="宋体" w:cs="宋体"/>
          <w:color w:val="auto"/>
          <w:sz w:val="24"/>
          <w:szCs w:val="24"/>
          <w:highlight w:val="none"/>
        </w:rPr>
      </w:pPr>
    </w:p>
    <w:p>
      <w:pPr>
        <w:pStyle w:val="29"/>
        <w:pageBreakBefore w:val="0"/>
        <w:widowControl w:val="0"/>
        <w:kinsoku/>
        <w:wordWrap/>
        <w:overflowPunct/>
        <w:topLinePunct w:val="0"/>
        <w:bidi w:val="0"/>
        <w:spacing w:before="0" w:beforeAutospacing="0" w:after="0" w:afterAutospacing="0" w:line="360" w:lineRule="auto"/>
        <w:jc w:val="both"/>
        <w:rPr>
          <w:rFonts w:hint="eastAsia" w:ascii="宋体" w:hAnsi="宋体" w:eastAsia="宋体" w:cs="宋体"/>
          <w:color w:val="auto"/>
          <w:sz w:val="24"/>
          <w:szCs w:val="24"/>
          <w:highlight w:val="none"/>
        </w:rPr>
      </w:pPr>
    </w:p>
    <w:p>
      <w:pPr>
        <w:pStyle w:val="29"/>
        <w:pageBreakBefore w:val="0"/>
        <w:widowControl w:val="0"/>
        <w:kinsoku/>
        <w:wordWrap/>
        <w:overflowPunct/>
        <w:topLinePunct w:val="0"/>
        <w:bidi w:val="0"/>
        <w:spacing w:before="0" w:beforeAutospacing="0" w:after="0" w:afterAutospacing="0" w:line="360" w:lineRule="auto"/>
        <w:jc w:val="both"/>
        <w:rPr>
          <w:rFonts w:hint="eastAsia" w:ascii="宋体" w:hAnsi="宋体" w:eastAsia="宋体" w:cs="宋体"/>
          <w:color w:val="auto"/>
          <w:sz w:val="24"/>
          <w:szCs w:val="24"/>
          <w:highlight w:val="none"/>
        </w:rPr>
      </w:pPr>
    </w:p>
    <w:p>
      <w:pPr>
        <w:pStyle w:val="29"/>
        <w:pageBreakBefore w:val="0"/>
        <w:widowControl w:val="0"/>
        <w:kinsoku/>
        <w:wordWrap/>
        <w:overflowPunct/>
        <w:topLinePunct w:val="0"/>
        <w:bidi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件注：此表作为竞聘档内容之一，请以信封单独封存后放入竞聘档封存提交。</w:t>
      </w:r>
    </w:p>
    <w:p>
      <w:pPr>
        <w:pStyle w:val="4"/>
        <w:pageBreakBefore w:val="0"/>
        <w:kinsoku/>
        <w:wordWrap/>
        <w:overflowPunct/>
        <w:topLinePunct w:val="0"/>
        <w:bidi w:val="0"/>
        <w:spacing w:beforeAutospacing="0" w:afterAutospacing="0" w:line="360" w:lineRule="auto"/>
        <w:ind w:left="0" w:leftChars="0" w:firstLine="0" w:firstLineChars="0"/>
        <w:jc w:val="both"/>
        <w:rPr>
          <w:rFonts w:hint="eastAsia" w:ascii="宋体" w:hAnsi="宋体" w:eastAsia="宋体" w:cs="宋体"/>
          <w:color w:val="auto"/>
          <w:sz w:val="24"/>
          <w:szCs w:val="24"/>
          <w:highlight w:val="none"/>
        </w:rPr>
      </w:pPr>
    </w:p>
    <w:sectPr>
      <w:footerReference r:id="rId10" w:type="default"/>
      <w:footerReference r:id="rId11" w:type="even"/>
      <w:pgSz w:w="11906" w:h="16838"/>
      <w:pgMar w:top="1440" w:right="1080" w:bottom="1440" w:left="1080" w:header="1091" w:footer="741"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6"/>
      </w:rPr>
    </w:pPr>
    <w:r>
      <w:fldChar w:fldCharType="begin"/>
    </w:r>
    <w:r>
      <w:rPr>
        <w:rStyle w:val="36"/>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E3FE"/>
    <w:multiLevelType w:val="singleLevel"/>
    <w:tmpl w:val="81C4E3FE"/>
    <w:lvl w:ilvl="0" w:tentative="0">
      <w:start w:val="1"/>
      <w:numFmt w:val="decimal"/>
      <w:lvlText w:val="(%1)"/>
      <w:lvlJc w:val="left"/>
      <w:pPr>
        <w:ind w:left="425" w:hanging="425"/>
      </w:pPr>
      <w:rPr>
        <w:rFonts w:hint="default"/>
      </w:rPr>
    </w:lvl>
  </w:abstractNum>
  <w:abstractNum w:abstractNumId="1">
    <w:nsid w:val="830DC034"/>
    <w:multiLevelType w:val="singleLevel"/>
    <w:tmpl w:val="830DC034"/>
    <w:lvl w:ilvl="0" w:tentative="0">
      <w:start w:val="1"/>
      <w:numFmt w:val="decimal"/>
      <w:lvlText w:val="%1)"/>
      <w:lvlJc w:val="left"/>
      <w:pPr>
        <w:ind w:left="425" w:hanging="425"/>
      </w:pPr>
      <w:rPr>
        <w:rFonts w:hint="default"/>
      </w:rPr>
    </w:lvl>
  </w:abstractNum>
  <w:abstractNum w:abstractNumId="2">
    <w:nsid w:val="83FD2873"/>
    <w:multiLevelType w:val="singleLevel"/>
    <w:tmpl w:val="83FD2873"/>
    <w:lvl w:ilvl="0" w:tentative="0">
      <w:start w:val="1"/>
      <w:numFmt w:val="decimal"/>
      <w:lvlText w:val="%1)"/>
      <w:lvlJc w:val="left"/>
      <w:pPr>
        <w:ind w:left="425" w:hanging="425"/>
      </w:pPr>
      <w:rPr>
        <w:rFonts w:hint="default"/>
      </w:rPr>
    </w:lvl>
  </w:abstractNum>
  <w:abstractNum w:abstractNumId="3">
    <w:nsid w:val="84AEE373"/>
    <w:multiLevelType w:val="multilevel"/>
    <w:tmpl w:val="84AEE373"/>
    <w:lvl w:ilvl="0" w:tentative="0">
      <w:start w:val="1"/>
      <w:numFmt w:val="decimal"/>
      <w:lvlText w:val="%1."/>
      <w:lvlJc w:val="left"/>
      <w:pPr>
        <w:tabs>
          <w:tab w:val="left" w:pos="840"/>
        </w:tabs>
        <w:ind w:left="840" w:hanging="420"/>
      </w:pPr>
      <w:rPr>
        <w:rFonts w:hint="default"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86EDD382"/>
    <w:multiLevelType w:val="singleLevel"/>
    <w:tmpl w:val="86EDD382"/>
    <w:lvl w:ilvl="0" w:tentative="0">
      <w:start w:val="1"/>
      <w:numFmt w:val="decimal"/>
      <w:lvlText w:val="%1)"/>
      <w:lvlJc w:val="left"/>
      <w:pPr>
        <w:ind w:left="425" w:hanging="425"/>
      </w:pPr>
      <w:rPr>
        <w:rFonts w:hint="default"/>
      </w:rPr>
    </w:lvl>
  </w:abstractNum>
  <w:abstractNum w:abstractNumId="5">
    <w:nsid w:val="8B64A2CC"/>
    <w:multiLevelType w:val="singleLevel"/>
    <w:tmpl w:val="8B64A2CC"/>
    <w:lvl w:ilvl="0" w:tentative="0">
      <w:start w:val="1"/>
      <w:numFmt w:val="decimal"/>
      <w:lvlText w:val="%1)"/>
      <w:lvlJc w:val="left"/>
      <w:pPr>
        <w:ind w:left="425" w:hanging="425"/>
      </w:pPr>
      <w:rPr>
        <w:rFonts w:hint="default"/>
      </w:rPr>
    </w:lvl>
  </w:abstractNum>
  <w:abstractNum w:abstractNumId="6">
    <w:nsid w:val="9068C3AC"/>
    <w:multiLevelType w:val="singleLevel"/>
    <w:tmpl w:val="9068C3AC"/>
    <w:lvl w:ilvl="0" w:tentative="0">
      <w:start w:val="1"/>
      <w:numFmt w:val="decimal"/>
      <w:lvlText w:val="%1)"/>
      <w:lvlJc w:val="left"/>
      <w:pPr>
        <w:ind w:left="425" w:hanging="425"/>
      </w:pPr>
      <w:rPr>
        <w:rFonts w:hint="default"/>
      </w:rPr>
    </w:lvl>
  </w:abstractNum>
  <w:abstractNum w:abstractNumId="7">
    <w:nsid w:val="90A3C639"/>
    <w:multiLevelType w:val="singleLevel"/>
    <w:tmpl w:val="90A3C639"/>
    <w:lvl w:ilvl="0" w:tentative="0">
      <w:start w:val="1"/>
      <w:numFmt w:val="decimal"/>
      <w:lvlText w:val="%1)"/>
      <w:lvlJc w:val="left"/>
      <w:pPr>
        <w:ind w:left="425" w:hanging="425"/>
      </w:pPr>
      <w:rPr>
        <w:rFonts w:hint="default"/>
      </w:rPr>
    </w:lvl>
  </w:abstractNum>
  <w:abstractNum w:abstractNumId="8">
    <w:nsid w:val="90C0ACCC"/>
    <w:multiLevelType w:val="singleLevel"/>
    <w:tmpl w:val="90C0ACCC"/>
    <w:lvl w:ilvl="0" w:tentative="0">
      <w:start w:val="1"/>
      <w:numFmt w:val="decimal"/>
      <w:lvlText w:val="%1)"/>
      <w:lvlJc w:val="left"/>
      <w:pPr>
        <w:ind w:left="425" w:hanging="425"/>
      </w:pPr>
      <w:rPr>
        <w:rFonts w:hint="default"/>
      </w:rPr>
    </w:lvl>
  </w:abstractNum>
  <w:abstractNum w:abstractNumId="9">
    <w:nsid w:val="93D81BAC"/>
    <w:multiLevelType w:val="singleLevel"/>
    <w:tmpl w:val="93D81BAC"/>
    <w:lvl w:ilvl="0" w:tentative="0">
      <w:start w:val="1"/>
      <w:numFmt w:val="decimal"/>
      <w:lvlText w:val="%1)"/>
      <w:lvlJc w:val="left"/>
      <w:pPr>
        <w:ind w:left="425" w:hanging="425"/>
      </w:pPr>
      <w:rPr>
        <w:rFonts w:hint="default"/>
      </w:rPr>
    </w:lvl>
  </w:abstractNum>
  <w:abstractNum w:abstractNumId="10">
    <w:nsid w:val="95252EF4"/>
    <w:multiLevelType w:val="singleLevel"/>
    <w:tmpl w:val="95252EF4"/>
    <w:lvl w:ilvl="0" w:tentative="0">
      <w:start w:val="1"/>
      <w:numFmt w:val="decimal"/>
      <w:lvlText w:val="%1."/>
      <w:lvlJc w:val="left"/>
      <w:pPr>
        <w:ind w:left="425" w:hanging="425"/>
      </w:pPr>
      <w:rPr>
        <w:rFonts w:hint="default"/>
      </w:rPr>
    </w:lvl>
  </w:abstractNum>
  <w:abstractNum w:abstractNumId="11">
    <w:nsid w:val="9AA706EB"/>
    <w:multiLevelType w:val="singleLevel"/>
    <w:tmpl w:val="9AA706EB"/>
    <w:lvl w:ilvl="0" w:tentative="0">
      <w:start w:val="1"/>
      <w:numFmt w:val="decimal"/>
      <w:lvlText w:val="%1)"/>
      <w:lvlJc w:val="left"/>
      <w:pPr>
        <w:ind w:left="425" w:hanging="425"/>
      </w:pPr>
      <w:rPr>
        <w:rFonts w:hint="default"/>
      </w:rPr>
    </w:lvl>
  </w:abstractNum>
  <w:abstractNum w:abstractNumId="12">
    <w:nsid w:val="9BC0AD91"/>
    <w:multiLevelType w:val="singleLevel"/>
    <w:tmpl w:val="9BC0AD91"/>
    <w:lvl w:ilvl="0" w:tentative="0">
      <w:start w:val="1"/>
      <w:numFmt w:val="decimal"/>
      <w:lvlText w:val="%1."/>
      <w:lvlJc w:val="left"/>
      <w:pPr>
        <w:ind w:left="425" w:hanging="425"/>
      </w:pPr>
      <w:rPr>
        <w:rFonts w:hint="default"/>
      </w:rPr>
    </w:lvl>
  </w:abstractNum>
  <w:abstractNum w:abstractNumId="13">
    <w:nsid w:val="9C1AC502"/>
    <w:multiLevelType w:val="singleLevel"/>
    <w:tmpl w:val="9C1AC502"/>
    <w:lvl w:ilvl="0" w:tentative="0">
      <w:start w:val="1"/>
      <w:numFmt w:val="decimal"/>
      <w:lvlText w:val="%1)"/>
      <w:lvlJc w:val="left"/>
      <w:pPr>
        <w:ind w:left="425" w:hanging="425"/>
      </w:pPr>
      <w:rPr>
        <w:rFonts w:hint="default"/>
      </w:rPr>
    </w:lvl>
  </w:abstractNum>
  <w:abstractNum w:abstractNumId="14">
    <w:nsid w:val="A2BBA3EF"/>
    <w:multiLevelType w:val="singleLevel"/>
    <w:tmpl w:val="A2BBA3EF"/>
    <w:lvl w:ilvl="0" w:tentative="0">
      <w:start w:val="1"/>
      <w:numFmt w:val="decimal"/>
      <w:lvlText w:val="%1)"/>
      <w:lvlJc w:val="left"/>
      <w:pPr>
        <w:ind w:left="425" w:hanging="425"/>
      </w:pPr>
      <w:rPr>
        <w:rFonts w:hint="default"/>
      </w:rPr>
    </w:lvl>
  </w:abstractNum>
  <w:abstractNum w:abstractNumId="15">
    <w:nsid w:val="A42917A1"/>
    <w:multiLevelType w:val="singleLevel"/>
    <w:tmpl w:val="A42917A1"/>
    <w:lvl w:ilvl="0" w:tentative="0">
      <w:start w:val="1"/>
      <w:numFmt w:val="decimal"/>
      <w:lvlText w:val="%1)"/>
      <w:lvlJc w:val="left"/>
      <w:pPr>
        <w:ind w:left="425" w:hanging="425"/>
      </w:pPr>
      <w:rPr>
        <w:rFonts w:hint="default"/>
      </w:rPr>
    </w:lvl>
  </w:abstractNum>
  <w:abstractNum w:abstractNumId="16">
    <w:nsid w:val="A7C9661F"/>
    <w:multiLevelType w:val="singleLevel"/>
    <w:tmpl w:val="A7C9661F"/>
    <w:lvl w:ilvl="0" w:tentative="0">
      <w:start w:val="1"/>
      <w:numFmt w:val="decimal"/>
      <w:lvlText w:val="%1)"/>
      <w:lvlJc w:val="left"/>
      <w:pPr>
        <w:ind w:left="425" w:hanging="425"/>
      </w:pPr>
      <w:rPr>
        <w:rFonts w:hint="default"/>
      </w:rPr>
    </w:lvl>
  </w:abstractNum>
  <w:abstractNum w:abstractNumId="17">
    <w:nsid w:val="A9567D3E"/>
    <w:multiLevelType w:val="singleLevel"/>
    <w:tmpl w:val="A9567D3E"/>
    <w:lvl w:ilvl="0" w:tentative="0">
      <w:start w:val="1"/>
      <w:numFmt w:val="chineseCounting"/>
      <w:suff w:val="nothing"/>
      <w:lvlText w:val="%1、"/>
      <w:lvlJc w:val="left"/>
      <w:pPr>
        <w:ind w:left="0" w:firstLine="420"/>
      </w:pPr>
      <w:rPr>
        <w:rFonts w:hint="eastAsia"/>
      </w:rPr>
    </w:lvl>
  </w:abstractNum>
  <w:abstractNum w:abstractNumId="18">
    <w:nsid w:val="AF4D860D"/>
    <w:multiLevelType w:val="singleLevel"/>
    <w:tmpl w:val="AF4D860D"/>
    <w:lvl w:ilvl="0" w:tentative="0">
      <w:start w:val="1"/>
      <w:numFmt w:val="chineseCounting"/>
      <w:suff w:val="nothing"/>
      <w:lvlText w:val="（%1）"/>
      <w:lvlJc w:val="left"/>
      <w:pPr>
        <w:ind w:left="0" w:firstLine="420"/>
      </w:pPr>
      <w:rPr>
        <w:rFonts w:hint="eastAsia"/>
      </w:rPr>
    </w:lvl>
  </w:abstractNum>
  <w:abstractNum w:abstractNumId="19">
    <w:nsid w:val="AFA00707"/>
    <w:multiLevelType w:val="singleLevel"/>
    <w:tmpl w:val="AFA00707"/>
    <w:lvl w:ilvl="0" w:tentative="0">
      <w:start w:val="1"/>
      <w:numFmt w:val="chineseCounting"/>
      <w:suff w:val="nothing"/>
      <w:lvlText w:val="（%1）"/>
      <w:lvlJc w:val="left"/>
      <w:pPr>
        <w:ind w:left="0" w:firstLine="420"/>
      </w:pPr>
      <w:rPr>
        <w:rFonts w:hint="eastAsia"/>
      </w:rPr>
    </w:lvl>
  </w:abstractNum>
  <w:abstractNum w:abstractNumId="20">
    <w:nsid w:val="B0A2EB66"/>
    <w:multiLevelType w:val="singleLevel"/>
    <w:tmpl w:val="B0A2EB66"/>
    <w:lvl w:ilvl="0" w:tentative="0">
      <w:start w:val="1"/>
      <w:numFmt w:val="decimal"/>
      <w:lvlText w:val="%1)"/>
      <w:lvlJc w:val="left"/>
      <w:pPr>
        <w:ind w:left="425" w:hanging="425"/>
      </w:pPr>
      <w:rPr>
        <w:rFonts w:hint="default"/>
      </w:rPr>
    </w:lvl>
  </w:abstractNum>
  <w:abstractNum w:abstractNumId="21">
    <w:nsid w:val="B1A29BA0"/>
    <w:multiLevelType w:val="singleLevel"/>
    <w:tmpl w:val="B1A29BA0"/>
    <w:lvl w:ilvl="0" w:tentative="0">
      <w:start w:val="1"/>
      <w:numFmt w:val="decimal"/>
      <w:lvlText w:val="%1)"/>
      <w:lvlJc w:val="left"/>
      <w:pPr>
        <w:ind w:left="425" w:hanging="425"/>
      </w:pPr>
      <w:rPr>
        <w:rFonts w:hint="default"/>
      </w:rPr>
    </w:lvl>
  </w:abstractNum>
  <w:abstractNum w:abstractNumId="22">
    <w:nsid w:val="B2C7ED73"/>
    <w:multiLevelType w:val="singleLevel"/>
    <w:tmpl w:val="B2C7ED73"/>
    <w:lvl w:ilvl="0" w:tentative="0">
      <w:start w:val="1"/>
      <w:numFmt w:val="decimal"/>
      <w:lvlText w:val="%1)"/>
      <w:lvlJc w:val="left"/>
      <w:pPr>
        <w:ind w:left="425" w:hanging="425"/>
      </w:pPr>
      <w:rPr>
        <w:rFonts w:hint="default"/>
      </w:rPr>
    </w:lvl>
  </w:abstractNum>
  <w:abstractNum w:abstractNumId="23">
    <w:nsid w:val="B7FB5644"/>
    <w:multiLevelType w:val="singleLevel"/>
    <w:tmpl w:val="B7FB5644"/>
    <w:lvl w:ilvl="0" w:tentative="0">
      <w:start w:val="1"/>
      <w:numFmt w:val="decimal"/>
      <w:lvlText w:val="%1)"/>
      <w:lvlJc w:val="left"/>
      <w:pPr>
        <w:ind w:left="425" w:hanging="425"/>
      </w:pPr>
      <w:rPr>
        <w:rFonts w:hint="default"/>
      </w:rPr>
    </w:lvl>
  </w:abstractNum>
  <w:abstractNum w:abstractNumId="24">
    <w:nsid w:val="BD98A98C"/>
    <w:multiLevelType w:val="singleLevel"/>
    <w:tmpl w:val="BD98A98C"/>
    <w:lvl w:ilvl="0" w:tentative="0">
      <w:start w:val="1"/>
      <w:numFmt w:val="decimal"/>
      <w:lvlText w:val="%1."/>
      <w:lvlJc w:val="left"/>
      <w:pPr>
        <w:ind w:left="425" w:hanging="425"/>
      </w:pPr>
      <w:rPr>
        <w:rFonts w:hint="default"/>
      </w:rPr>
    </w:lvl>
  </w:abstractNum>
  <w:abstractNum w:abstractNumId="25">
    <w:nsid w:val="BDC2D2CB"/>
    <w:multiLevelType w:val="singleLevel"/>
    <w:tmpl w:val="BDC2D2CB"/>
    <w:lvl w:ilvl="0" w:tentative="0">
      <w:start w:val="1"/>
      <w:numFmt w:val="decimal"/>
      <w:lvlText w:val="%1)"/>
      <w:lvlJc w:val="left"/>
      <w:pPr>
        <w:ind w:left="425" w:hanging="425"/>
      </w:pPr>
      <w:rPr>
        <w:rFonts w:hint="default"/>
      </w:rPr>
    </w:lvl>
  </w:abstractNum>
  <w:abstractNum w:abstractNumId="26">
    <w:nsid w:val="C0FA5704"/>
    <w:multiLevelType w:val="singleLevel"/>
    <w:tmpl w:val="C0FA5704"/>
    <w:lvl w:ilvl="0" w:tentative="0">
      <w:start w:val="1"/>
      <w:numFmt w:val="decimal"/>
      <w:lvlText w:val="%1."/>
      <w:lvlJc w:val="left"/>
      <w:pPr>
        <w:ind w:left="425" w:hanging="425"/>
      </w:pPr>
      <w:rPr>
        <w:rFonts w:hint="default"/>
      </w:rPr>
    </w:lvl>
  </w:abstractNum>
  <w:abstractNum w:abstractNumId="27">
    <w:nsid w:val="C4315191"/>
    <w:multiLevelType w:val="singleLevel"/>
    <w:tmpl w:val="C4315191"/>
    <w:lvl w:ilvl="0" w:tentative="0">
      <w:start w:val="1"/>
      <w:numFmt w:val="decimal"/>
      <w:lvlText w:val="%1)"/>
      <w:lvlJc w:val="left"/>
      <w:pPr>
        <w:ind w:left="425" w:hanging="425"/>
      </w:pPr>
      <w:rPr>
        <w:rFonts w:hint="default"/>
      </w:rPr>
    </w:lvl>
  </w:abstractNum>
  <w:abstractNum w:abstractNumId="28">
    <w:nsid w:val="C55EC431"/>
    <w:multiLevelType w:val="singleLevel"/>
    <w:tmpl w:val="C55EC431"/>
    <w:lvl w:ilvl="0" w:tentative="0">
      <w:start w:val="1"/>
      <w:numFmt w:val="decimal"/>
      <w:lvlText w:val="(%1)"/>
      <w:lvlJc w:val="left"/>
      <w:pPr>
        <w:ind w:left="425" w:hanging="425"/>
      </w:pPr>
      <w:rPr>
        <w:rFonts w:hint="default"/>
      </w:rPr>
    </w:lvl>
  </w:abstractNum>
  <w:abstractNum w:abstractNumId="29">
    <w:nsid w:val="C641894E"/>
    <w:multiLevelType w:val="singleLevel"/>
    <w:tmpl w:val="C641894E"/>
    <w:lvl w:ilvl="0" w:tentative="0">
      <w:start w:val="1"/>
      <w:numFmt w:val="decimal"/>
      <w:lvlText w:val="%1)"/>
      <w:lvlJc w:val="left"/>
      <w:pPr>
        <w:ind w:left="425" w:hanging="425"/>
      </w:pPr>
      <w:rPr>
        <w:rFonts w:hint="default"/>
      </w:rPr>
    </w:lvl>
  </w:abstractNum>
  <w:abstractNum w:abstractNumId="30">
    <w:nsid w:val="CA435EF4"/>
    <w:multiLevelType w:val="singleLevel"/>
    <w:tmpl w:val="CA435EF4"/>
    <w:lvl w:ilvl="0" w:tentative="0">
      <w:start w:val="1"/>
      <w:numFmt w:val="decimal"/>
      <w:lvlText w:val="(%1)"/>
      <w:lvlJc w:val="left"/>
      <w:pPr>
        <w:ind w:left="425" w:hanging="425"/>
      </w:pPr>
      <w:rPr>
        <w:rFonts w:hint="default"/>
      </w:rPr>
    </w:lvl>
  </w:abstractNum>
  <w:abstractNum w:abstractNumId="31">
    <w:nsid w:val="CAAAA147"/>
    <w:multiLevelType w:val="singleLevel"/>
    <w:tmpl w:val="CAAAA147"/>
    <w:lvl w:ilvl="0" w:tentative="0">
      <w:start w:val="1"/>
      <w:numFmt w:val="decimal"/>
      <w:lvlText w:val="%1)"/>
      <w:lvlJc w:val="left"/>
      <w:pPr>
        <w:ind w:left="425" w:hanging="425"/>
      </w:pPr>
      <w:rPr>
        <w:rFonts w:hint="default"/>
      </w:rPr>
    </w:lvl>
  </w:abstractNum>
  <w:abstractNum w:abstractNumId="32">
    <w:nsid w:val="CD134954"/>
    <w:multiLevelType w:val="multilevel"/>
    <w:tmpl w:val="CD134954"/>
    <w:lvl w:ilvl="0" w:tentative="0">
      <w:start w:val="1"/>
      <w:numFmt w:val="decimal"/>
      <w:lvlText w:val="%1."/>
      <w:lvlJc w:val="left"/>
      <w:pPr>
        <w:tabs>
          <w:tab w:val="left" w:pos="840"/>
        </w:tabs>
        <w:ind w:left="840" w:hanging="420"/>
      </w:pPr>
      <w:rPr>
        <w:rFonts w:hint="default"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CF3EBFF0"/>
    <w:multiLevelType w:val="singleLevel"/>
    <w:tmpl w:val="CF3EBFF0"/>
    <w:lvl w:ilvl="0" w:tentative="0">
      <w:start w:val="1"/>
      <w:numFmt w:val="decimal"/>
      <w:lvlText w:val="%1."/>
      <w:lvlJc w:val="left"/>
      <w:pPr>
        <w:ind w:left="425" w:hanging="425"/>
      </w:pPr>
      <w:rPr>
        <w:rFonts w:hint="default"/>
      </w:rPr>
    </w:lvl>
  </w:abstractNum>
  <w:abstractNum w:abstractNumId="34">
    <w:nsid w:val="D1677AAD"/>
    <w:multiLevelType w:val="singleLevel"/>
    <w:tmpl w:val="D1677AAD"/>
    <w:lvl w:ilvl="0" w:tentative="0">
      <w:start w:val="1"/>
      <w:numFmt w:val="decimal"/>
      <w:lvlText w:val="%1."/>
      <w:lvlJc w:val="left"/>
      <w:pPr>
        <w:ind w:left="425" w:hanging="425"/>
      </w:pPr>
      <w:rPr>
        <w:rFonts w:hint="default"/>
      </w:rPr>
    </w:lvl>
  </w:abstractNum>
  <w:abstractNum w:abstractNumId="35">
    <w:nsid w:val="D2AE493C"/>
    <w:multiLevelType w:val="singleLevel"/>
    <w:tmpl w:val="D2AE493C"/>
    <w:lvl w:ilvl="0" w:tentative="0">
      <w:start w:val="1"/>
      <w:numFmt w:val="chineseCounting"/>
      <w:suff w:val="nothing"/>
      <w:lvlText w:val="（%1）"/>
      <w:lvlJc w:val="left"/>
      <w:pPr>
        <w:ind w:left="0" w:firstLine="420"/>
      </w:pPr>
      <w:rPr>
        <w:rFonts w:hint="eastAsia"/>
      </w:rPr>
    </w:lvl>
  </w:abstractNum>
  <w:abstractNum w:abstractNumId="36">
    <w:nsid w:val="D2DD4096"/>
    <w:multiLevelType w:val="singleLevel"/>
    <w:tmpl w:val="D2DD4096"/>
    <w:lvl w:ilvl="0" w:tentative="0">
      <w:start w:val="1"/>
      <w:numFmt w:val="decimal"/>
      <w:lvlText w:val="%1)"/>
      <w:lvlJc w:val="left"/>
      <w:pPr>
        <w:ind w:left="425" w:hanging="425"/>
      </w:pPr>
      <w:rPr>
        <w:rFonts w:hint="default"/>
      </w:rPr>
    </w:lvl>
  </w:abstractNum>
  <w:abstractNum w:abstractNumId="37">
    <w:nsid w:val="D34CC702"/>
    <w:multiLevelType w:val="singleLevel"/>
    <w:tmpl w:val="D34CC702"/>
    <w:lvl w:ilvl="0" w:tentative="0">
      <w:start w:val="1"/>
      <w:numFmt w:val="decimal"/>
      <w:lvlText w:val="%1."/>
      <w:lvlJc w:val="left"/>
      <w:pPr>
        <w:ind w:left="425" w:hanging="425"/>
      </w:pPr>
      <w:rPr>
        <w:rFonts w:hint="default"/>
      </w:rPr>
    </w:lvl>
  </w:abstractNum>
  <w:abstractNum w:abstractNumId="38">
    <w:nsid w:val="D4AFE18D"/>
    <w:multiLevelType w:val="singleLevel"/>
    <w:tmpl w:val="D4AFE18D"/>
    <w:lvl w:ilvl="0" w:tentative="0">
      <w:start w:val="1"/>
      <w:numFmt w:val="decimal"/>
      <w:lvlText w:val="%1)"/>
      <w:lvlJc w:val="left"/>
      <w:pPr>
        <w:ind w:left="425" w:hanging="425"/>
      </w:pPr>
      <w:rPr>
        <w:rFonts w:hint="default"/>
      </w:rPr>
    </w:lvl>
  </w:abstractNum>
  <w:abstractNum w:abstractNumId="39">
    <w:nsid w:val="D50BB36C"/>
    <w:multiLevelType w:val="singleLevel"/>
    <w:tmpl w:val="D50BB36C"/>
    <w:lvl w:ilvl="0" w:tentative="0">
      <w:start w:val="1"/>
      <w:numFmt w:val="decimal"/>
      <w:lvlText w:val="(%1)"/>
      <w:lvlJc w:val="left"/>
      <w:pPr>
        <w:ind w:left="425" w:hanging="425"/>
      </w:pPr>
      <w:rPr>
        <w:rFonts w:hint="default"/>
      </w:rPr>
    </w:lvl>
  </w:abstractNum>
  <w:abstractNum w:abstractNumId="40">
    <w:nsid w:val="D9801CF7"/>
    <w:multiLevelType w:val="singleLevel"/>
    <w:tmpl w:val="D9801CF7"/>
    <w:lvl w:ilvl="0" w:tentative="0">
      <w:start w:val="1"/>
      <w:numFmt w:val="decimal"/>
      <w:lvlText w:val="(%1)"/>
      <w:lvlJc w:val="left"/>
      <w:pPr>
        <w:ind w:left="425" w:hanging="425"/>
      </w:pPr>
      <w:rPr>
        <w:rFonts w:hint="default"/>
      </w:rPr>
    </w:lvl>
  </w:abstractNum>
  <w:abstractNum w:abstractNumId="41">
    <w:nsid w:val="DC1F437C"/>
    <w:multiLevelType w:val="singleLevel"/>
    <w:tmpl w:val="DC1F437C"/>
    <w:lvl w:ilvl="0" w:tentative="0">
      <w:start w:val="1"/>
      <w:numFmt w:val="decimal"/>
      <w:lvlText w:val="%1)"/>
      <w:lvlJc w:val="left"/>
      <w:pPr>
        <w:ind w:left="425" w:hanging="425"/>
      </w:pPr>
      <w:rPr>
        <w:rFonts w:hint="default"/>
      </w:rPr>
    </w:lvl>
  </w:abstractNum>
  <w:abstractNum w:abstractNumId="42">
    <w:nsid w:val="DD4AF37D"/>
    <w:multiLevelType w:val="singleLevel"/>
    <w:tmpl w:val="DD4AF37D"/>
    <w:lvl w:ilvl="0" w:tentative="0">
      <w:start w:val="1"/>
      <w:numFmt w:val="decimal"/>
      <w:lvlText w:val="(%1)"/>
      <w:lvlJc w:val="left"/>
      <w:pPr>
        <w:ind w:left="425" w:hanging="425"/>
      </w:pPr>
      <w:rPr>
        <w:rFonts w:hint="default"/>
      </w:rPr>
    </w:lvl>
  </w:abstractNum>
  <w:abstractNum w:abstractNumId="43">
    <w:nsid w:val="E2E57B9D"/>
    <w:multiLevelType w:val="singleLevel"/>
    <w:tmpl w:val="E2E57B9D"/>
    <w:lvl w:ilvl="0" w:tentative="0">
      <w:start w:val="1"/>
      <w:numFmt w:val="decimal"/>
      <w:lvlText w:val="(%1)"/>
      <w:lvlJc w:val="left"/>
      <w:pPr>
        <w:ind w:left="425" w:hanging="425"/>
      </w:pPr>
      <w:rPr>
        <w:rFonts w:hint="default"/>
      </w:rPr>
    </w:lvl>
  </w:abstractNum>
  <w:abstractNum w:abstractNumId="44">
    <w:nsid w:val="E68640A6"/>
    <w:multiLevelType w:val="singleLevel"/>
    <w:tmpl w:val="E68640A6"/>
    <w:lvl w:ilvl="0" w:tentative="0">
      <w:start w:val="1"/>
      <w:numFmt w:val="decimal"/>
      <w:lvlText w:val="%1)"/>
      <w:lvlJc w:val="left"/>
      <w:pPr>
        <w:ind w:left="425" w:hanging="425"/>
      </w:pPr>
      <w:rPr>
        <w:rFonts w:hint="default"/>
      </w:rPr>
    </w:lvl>
  </w:abstractNum>
  <w:abstractNum w:abstractNumId="45">
    <w:nsid w:val="E7695314"/>
    <w:multiLevelType w:val="singleLevel"/>
    <w:tmpl w:val="E7695314"/>
    <w:lvl w:ilvl="0" w:tentative="0">
      <w:start w:val="1"/>
      <w:numFmt w:val="decimalEnclosedCircleChinese"/>
      <w:suff w:val="nothing"/>
      <w:lvlText w:val="%1　"/>
      <w:lvlJc w:val="left"/>
      <w:pPr>
        <w:ind w:left="0" w:firstLine="400"/>
      </w:pPr>
      <w:rPr>
        <w:rFonts w:hint="eastAsia"/>
      </w:rPr>
    </w:lvl>
  </w:abstractNum>
  <w:abstractNum w:abstractNumId="46">
    <w:nsid w:val="E92B54B4"/>
    <w:multiLevelType w:val="singleLevel"/>
    <w:tmpl w:val="E92B54B4"/>
    <w:lvl w:ilvl="0" w:tentative="0">
      <w:start w:val="1"/>
      <w:numFmt w:val="decimalEnclosedCircleChinese"/>
      <w:suff w:val="nothing"/>
      <w:lvlText w:val="%1　"/>
      <w:lvlJc w:val="left"/>
      <w:pPr>
        <w:ind w:left="0" w:firstLine="400"/>
      </w:pPr>
      <w:rPr>
        <w:rFonts w:hint="eastAsia"/>
      </w:rPr>
    </w:lvl>
  </w:abstractNum>
  <w:abstractNum w:abstractNumId="47">
    <w:nsid w:val="EF144770"/>
    <w:multiLevelType w:val="singleLevel"/>
    <w:tmpl w:val="EF144770"/>
    <w:lvl w:ilvl="0" w:tentative="0">
      <w:start w:val="1"/>
      <w:numFmt w:val="chineseCounting"/>
      <w:suff w:val="nothing"/>
      <w:lvlText w:val="（%1）"/>
      <w:lvlJc w:val="left"/>
      <w:pPr>
        <w:ind w:left="0" w:firstLine="420"/>
      </w:pPr>
      <w:rPr>
        <w:rFonts w:hint="eastAsia"/>
      </w:rPr>
    </w:lvl>
  </w:abstractNum>
  <w:abstractNum w:abstractNumId="48">
    <w:nsid w:val="F3A91798"/>
    <w:multiLevelType w:val="singleLevel"/>
    <w:tmpl w:val="F3A91798"/>
    <w:lvl w:ilvl="0" w:tentative="0">
      <w:start w:val="1"/>
      <w:numFmt w:val="decimal"/>
      <w:lvlText w:val="(%1)"/>
      <w:lvlJc w:val="left"/>
      <w:pPr>
        <w:ind w:left="425" w:hanging="425"/>
      </w:pPr>
      <w:rPr>
        <w:rFonts w:hint="default"/>
      </w:rPr>
    </w:lvl>
  </w:abstractNum>
  <w:abstractNum w:abstractNumId="49">
    <w:nsid w:val="FC3F9A3D"/>
    <w:multiLevelType w:val="singleLevel"/>
    <w:tmpl w:val="FC3F9A3D"/>
    <w:lvl w:ilvl="0" w:tentative="0">
      <w:start w:val="1"/>
      <w:numFmt w:val="decimal"/>
      <w:lvlText w:val="%1."/>
      <w:lvlJc w:val="left"/>
      <w:pPr>
        <w:ind w:left="425" w:hanging="425"/>
      </w:pPr>
      <w:rPr>
        <w:rFonts w:hint="default"/>
      </w:rPr>
    </w:lvl>
  </w:abstractNum>
  <w:abstractNum w:abstractNumId="50">
    <w:nsid w:val="FDFA7788"/>
    <w:multiLevelType w:val="multilevel"/>
    <w:tmpl w:val="FDFA7788"/>
    <w:lvl w:ilvl="0" w:tentative="0">
      <w:start w:val="1"/>
      <w:numFmt w:val="decimal"/>
      <w:lvlText w:val="%1."/>
      <w:lvlJc w:val="left"/>
      <w:pPr>
        <w:tabs>
          <w:tab w:val="left" w:pos="840"/>
        </w:tabs>
        <w:ind w:left="840" w:hanging="420"/>
      </w:pPr>
      <w:rPr>
        <w:rFonts w:hint="default"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1">
    <w:nsid w:val="FEA29C2C"/>
    <w:multiLevelType w:val="singleLevel"/>
    <w:tmpl w:val="FEA29C2C"/>
    <w:lvl w:ilvl="0" w:tentative="0">
      <w:start w:val="1"/>
      <w:numFmt w:val="decimal"/>
      <w:lvlText w:val="%1)"/>
      <w:lvlJc w:val="left"/>
      <w:pPr>
        <w:ind w:left="425" w:hanging="425"/>
      </w:pPr>
      <w:rPr>
        <w:rFonts w:hint="default"/>
      </w:rPr>
    </w:lvl>
  </w:abstractNum>
  <w:abstractNum w:abstractNumId="52">
    <w:nsid w:val="00000007"/>
    <w:multiLevelType w:val="multilevel"/>
    <w:tmpl w:val="00000007"/>
    <w:lvl w:ilvl="0" w:tentative="0">
      <w:start w:val="1"/>
      <w:numFmt w:val="decimal"/>
      <w:lvlText w:val="%1、"/>
      <w:lvlJc w:val="left"/>
      <w:pPr>
        <w:tabs>
          <w:tab w:val="left" w:pos="300"/>
        </w:tabs>
        <w:ind w:left="300" w:hanging="360"/>
      </w:pPr>
      <w:rPr>
        <w:rFonts w:hint="default"/>
      </w:rPr>
    </w:lvl>
    <w:lvl w:ilvl="1" w:tentative="0">
      <w:start w:val="1"/>
      <w:numFmt w:val="decimal"/>
      <w:lvlText w:val="%2)"/>
      <w:lvlJc w:val="left"/>
      <w:pPr>
        <w:tabs>
          <w:tab w:val="left" w:pos="780"/>
        </w:tabs>
        <w:ind w:left="780" w:hanging="420"/>
      </w:pPr>
      <w:rPr>
        <w:rFonts w:hint="default"/>
      </w:rPr>
    </w:lvl>
    <w:lvl w:ilvl="2" w:tentative="0">
      <w:start w:val="1"/>
      <w:numFmt w:val="decimal"/>
      <w:lvlText w:val="（%3）"/>
      <w:lvlJc w:val="left"/>
      <w:pPr>
        <w:tabs>
          <w:tab w:val="left" w:pos="1500"/>
        </w:tabs>
        <w:ind w:left="1500" w:hanging="720"/>
      </w:pPr>
      <w:rPr>
        <w:rFonts w:hint="default"/>
      </w:r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53">
    <w:nsid w:val="00000019"/>
    <w:multiLevelType w:val="multilevel"/>
    <w:tmpl w:val="0000001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03D6558D"/>
    <w:multiLevelType w:val="multilevel"/>
    <w:tmpl w:val="03D6558D"/>
    <w:lvl w:ilvl="0" w:tentative="0">
      <w:start w:val="1"/>
      <w:numFmt w:val="lowerLetter"/>
      <w:suff w:val="space"/>
      <w:lvlText w:val="%1)"/>
      <w:lvlJc w:val="left"/>
      <w:pPr>
        <w:ind w:left="960" w:hanging="420"/>
      </w:pPr>
      <w:rPr>
        <w:rFonts w:hint="eastAsia"/>
      </w:rPr>
    </w:lvl>
    <w:lvl w:ilvl="1" w:tentative="0">
      <w:start w:val="1"/>
      <w:numFmt w:val="lowerLetter"/>
      <w:lvlText w:val="%2)"/>
      <w:lvlJc w:val="left"/>
      <w:pPr>
        <w:ind w:left="1380" w:hanging="420"/>
      </w:pPr>
      <w:rPr>
        <w:rFonts w:hint="eastAsia"/>
      </w:rPr>
    </w:lvl>
    <w:lvl w:ilvl="2" w:tentative="0">
      <w:start w:val="1"/>
      <w:numFmt w:val="lowerRoman"/>
      <w:lvlText w:val="%3."/>
      <w:lvlJc w:val="right"/>
      <w:pPr>
        <w:ind w:left="1800" w:hanging="420"/>
      </w:pPr>
      <w:rPr>
        <w:rFonts w:hint="eastAsia"/>
      </w:rPr>
    </w:lvl>
    <w:lvl w:ilvl="3" w:tentative="0">
      <w:start w:val="1"/>
      <w:numFmt w:val="decimal"/>
      <w:lvlText w:val="%4."/>
      <w:lvlJc w:val="left"/>
      <w:pPr>
        <w:ind w:left="2220" w:hanging="420"/>
      </w:pPr>
      <w:rPr>
        <w:rFonts w:hint="eastAsia"/>
      </w:rPr>
    </w:lvl>
    <w:lvl w:ilvl="4" w:tentative="0">
      <w:start w:val="1"/>
      <w:numFmt w:val="lowerLetter"/>
      <w:lvlText w:val="%5)"/>
      <w:lvlJc w:val="left"/>
      <w:pPr>
        <w:ind w:left="2640" w:hanging="420"/>
      </w:pPr>
      <w:rPr>
        <w:rFonts w:hint="eastAsia"/>
      </w:rPr>
    </w:lvl>
    <w:lvl w:ilvl="5" w:tentative="0">
      <w:start w:val="1"/>
      <w:numFmt w:val="lowerRoman"/>
      <w:lvlText w:val="%6."/>
      <w:lvlJc w:val="right"/>
      <w:pPr>
        <w:ind w:left="3060" w:hanging="420"/>
      </w:pPr>
      <w:rPr>
        <w:rFonts w:hint="eastAsia"/>
      </w:rPr>
    </w:lvl>
    <w:lvl w:ilvl="6" w:tentative="0">
      <w:start w:val="1"/>
      <w:numFmt w:val="decimal"/>
      <w:lvlText w:val="%7."/>
      <w:lvlJc w:val="left"/>
      <w:pPr>
        <w:ind w:left="3480" w:hanging="420"/>
      </w:pPr>
      <w:rPr>
        <w:rFonts w:hint="eastAsia"/>
      </w:rPr>
    </w:lvl>
    <w:lvl w:ilvl="7" w:tentative="0">
      <w:start w:val="1"/>
      <w:numFmt w:val="lowerLetter"/>
      <w:lvlText w:val="%8)"/>
      <w:lvlJc w:val="left"/>
      <w:pPr>
        <w:ind w:left="3900" w:hanging="420"/>
      </w:pPr>
      <w:rPr>
        <w:rFonts w:hint="eastAsia"/>
      </w:rPr>
    </w:lvl>
    <w:lvl w:ilvl="8" w:tentative="0">
      <w:start w:val="1"/>
      <w:numFmt w:val="lowerRoman"/>
      <w:lvlText w:val="%9."/>
      <w:lvlJc w:val="right"/>
      <w:pPr>
        <w:ind w:left="4320" w:hanging="420"/>
      </w:pPr>
      <w:rPr>
        <w:rFonts w:hint="eastAsia"/>
      </w:rPr>
    </w:lvl>
  </w:abstractNum>
  <w:abstractNum w:abstractNumId="55">
    <w:nsid w:val="084D52D1"/>
    <w:multiLevelType w:val="singleLevel"/>
    <w:tmpl w:val="084D52D1"/>
    <w:lvl w:ilvl="0" w:tentative="0">
      <w:start w:val="1"/>
      <w:numFmt w:val="decimal"/>
      <w:lvlText w:val="%1)"/>
      <w:lvlJc w:val="left"/>
      <w:pPr>
        <w:ind w:left="425" w:hanging="425"/>
      </w:pPr>
      <w:rPr>
        <w:rFonts w:hint="default"/>
      </w:rPr>
    </w:lvl>
  </w:abstractNum>
  <w:abstractNum w:abstractNumId="56">
    <w:nsid w:val="097EEA69"/>
    <w:multiLevelType w:val="singleLevel"/>
    <w:tmpl w:val="097EEA69"/>
    <w:lvl w:ilvl="0" w:tentative="0">
      <w:start w:val="1"/>
      <w:numFmt w:val="decimal"/>
      <w:lvlText w:val="%1)"/>
      <w:lvlJc w:val="left"/>
      <w:pPr>
        <w:ind w:left="425" w:hanging="425"/>
      </w:pPr>
      <w:rPr>
        <w:rFonts w:hint="default"/>
      </w:rPr>
    </w:lvl>
  </w:abstractNum>
  <w:abstractNum w:abstractNumId="57">
    <w:nsid w:val="0FA90324"/>
    <w:multiLevelType w:val="singleLevel"/>
    <w:tmpl w:val="0FA90324"/>
    <w:lvl w:ilvl="0" w:tentative="0">
      <w:start w:val="1"/>
      <w:numFmt w:val="decimal"/>
      <w:lvlText w:val="%1."/>
      <w:lvlJc w:val="left"/>
      <w:pPr>
        <w:ind w:left="425" w:hanging="425"/>
      </w:pPr>
      <w:rPr>
        <w:rFonts w:hint="default"/>
      </w:rPr>
    </w:lvl>
  </w:abstractNum>
  <w:abstractNum w:abstractNumId="58">
    <w:nsid w:val="12324CEF"/>
    <w:multiLevelType w:val="multilevel"/>
    <w:tmpl w:val="12324CEF"/>
    <w:lvl w:ilvl="0" w:tentative="0">
      <w:start w:val="1"/>
      <w:numFmt w:val="lowerLetter"/>
      <w:suff w:val="space"/>
      <w:lvlText w:val="%1)"/>
      <w:lvlJc w:val="left"/>
      <w:pPr>
        <w:ind w:left="960" w:hanging="420"/>
      </w:pPr>
      <w:rPr>
        <w:rFonts w:hint="eastAsia"/>
      </w:rPr>
    </w:lvl>
    <w:lvl w:ilvl="1" w:tentative="0">
      <w:start w:val="1"/>
      <w:numFmt w:val="lowerLetter"/>
      <w:lvlText w:val="%2)"/>
      <w:lvlJc w:val="left"/>
      <w:pPr>
        <w:ind w:left="1380" w:hanging="420"/>
      </w:pPr>
      <w:rPr>
        <w:rFonts w:hint="eastAsia"/>
      </w:rPr>
    </w:lvl>
    <w:lvl w:ilvl="2" w:tentative="0">
      <w:start w:val="1"/>
      <w:numFmt w:val="lowerRoman"/>
      <w:lvlText w:val="%3."/>
      <w:lvlJc w:val="right"/>
      <w:pPr>
        <w:ind w:left="1800" w:hanging="420"/>
      </w:pPr>
      <w:rPr>
        <w:rFonts w:hint="eastAsia"/>
      </w:rPr>
    </w:lvl>
    <w:lvl w:ilvl="3" w:tentative="0">
      <w:start w:val="1"/>
      <w:numFmt w:val="decimal"/>
      <w:lvlText w:val="%4."/>
      <w:lvlJc w:val="left"/>
      <w:pPr>
        <w:ind w:left="2220" w:hanging="420"/>
      </w:pPr>
      <w:rPr>
        <w:rFonts w:hint="eastAsia"/>
      </w:rPr>
    </w:lvl>
    <w:lvl w:ilvl="4" w:tentative="0">
      <w:start w:val="1"/>
      <w:numFmt w:val="lowerLetter"/>
      <w:lvlText w:val="%5)"/>
      <w:lvlJc w:val="left"/>
      <w:pPr>
        <w:ind w:left="2640" w:hanging="420"/>
      </w:pPr>
      <w:rPr>
        <w:rFonts w:hint="eastAsia"/>
      </w:rPr>
    </w:lvl>
    <w:lvl w:ilvl="5" w:tentative="0">
      <w:start w:val="1"/>
      <w:numFmt w:val="lowerRoman"/>
      <w:lvlText w:val="%6."/>
      <w:lvlJc w:val="right"/>
      <w:pPr>
        <w:ind w:left="3060" w:hanging="420"/>
      </w:pPr>
      <w:rPr>
        <w:rFonts w:hint="eastAsia"/>
      </w:rPr>
    </w:lvl>
    <w:lvl w:ilvl="6" w:tentative="0">
      <w:start w:val="1"/>
      <w:numFmt w:val="decimal"/>
      <w:lvlText w:val="%7."/>
      <w:lvlJc w:val="left"/>
      <w:pPr>
        <w:ind w:left="3480" w:hanging="420"/>
      </w:pPr>
      <w:rPr>
        <w:rFonts w:hint="eastAsia"/>
      </w:rPr>
    </w:lvl>
    <w:lvl w:ilvl="7" w:tentative="0">
      <w:start w:val="1"/>
      <w:numFmt w:val="lowerLetter"/>
      <w:lvlText w:val="%8)"/>
      <w:lvlJc w:val="left"/>
      <w:pPr>
        <w:ind w:left="3900" w:hanging="420"/>
      </w:pPr>
      <w:rPr>
        <w:rFonts w:hint="eastAsia"/>
      </w:rPr>
    </w:lvl>
    <w:lvl w:ilvl="8" w:tentative="0">
      <w:start w:val="1"/>
      <w:numFmt w:val="lowerRoman"/>
      <w:lvlText w:val="%9."/>
      <w:lvlJc w:val="right"/>
      <w:pPr>
        <w:ind w:left="4320" w:hanging="420"/>
      </w:pPr>
      <w:rPr>
        <w:rFonts w:hint="eastAsia"/>
      </w:rPr>
    </w:lvl>
  </w:abstractNum>
  <w:abstractNum w:abstractNumId="59">
    <w:nsid w:val="14AB810E"/>
    <w:multiLevelType w:val="singleLevel"/>
    <w:tmpl w:val="14AB810E"/>
    <w:lvl w:ilvl="0" w:tentative="0">
      <w:start w:val="1"/>
      <w:numFmt w:val="decimal"/>
      <w:lvlText w:val="%1."/>
      <w:lvlJc w:val="left"/>
      <w:pPr>
        <w:ind w:left="425" w:hanging="425"/>
      </w:pPr>
      <w:rPr>
        <w:rFonts w:hint="default"/>
      </w:rPr>
    </w:lvl>
  </w:abstractNum>
  <w:abstractNum w:abstractNumId="60">
    <w:nsid w:val="19ECCC30"/>
    <w:multiLevelType w:val="singleLevel"/>
    <w:tmpl w:val="19ECCC30"/>
    <w:lvl w:ilvl="0" w:tentative="0">
      <w:start w:val="1"/>
      <w:numFmt w:val="decimal"/>
      <w:lvlText w:val="%1)"/>
      <w:lvlJc w:val="left"/>
      <w:pPr>
        <w:ind w:left="425" w:hanging="425"/>
      </w:pPr>
      <w:rPr>
        <w:rFonts w:hint="default"/>
      </w:rPr>
    </w:lvl>
  </w:abstractNum>
  <w:abstractNum w:abstractNumId="61">
    <w:nsid w:val="1A028494"/>
    <w:multiLevelType w:val="singleLevel"/>
    <w:tmpl w:val="1A028494"/>
    <w:lvl w:ilvl="0" w:tentative="0">
      <w:start w:val="1"/>
      <w:numFmt w:val="decimal"/>
      <w:lvlText w:val="%1)"/>
      <w:lvlJc w:val="left"/>
      <w:pPr>
        <w:ind w:left="425" w:hanging="425"/>
      </w:pPr>
      <w:rPr>
        <w:rFonts w:hint="default"/>
      </w:rPr>
    </w:lvl>
  </w:abstractNum>
  <w:abstractNum w:abstractNumId="62">
    <w:nsid w:val="1A5EDD70"/>
    <w:multiLevelType w:val="singleLevel"/>
    <w:tmpl w:val="1A5EDD70"/>
    <w:lvl w:ilvl="0" w:tentative="0">
      <w:start w:val="1"/>
      <w:numFmt w:val="decimal"/>
      <w:lvlText w:val="%1)"/>
      <w:lvlJc w:val="left"/>
      <w:pPr>
        <w:ind w:left="425" w:hanging="425"/>
      </w:pPr>
      <w:rPr>
        <w:rFonts w:hint="default"/>
      </w:rPr>
    </w:lvl>
  </w:abstractNum>
  <w:abstractNum w:abstractNumId="63">
    <w:nsid w:val="1D753D22"/>
    <w:multiLevelType w:val="singleLevel"/>
    <w:tmpl w:val="1D753D22"/>
    <w:lvl w:ilvl="0" w:tentative="0">
      <w:start w:val="1"/>
      <w:numFmt w:val="decimal"/>
      <w:lvlText w:val="%1)"/>
      <w:lvlJc w:val="left"/>
      <w:pPr>
        <w:ind w:left="425" w:hanging="425"/>
      </w:pPr>
      <w:rPr>
        <w:rFonts w:hint="default"/>
      </w:rPr>
    </w:lvl>
  </w:abstractNum>
  <w:abstractNum w:abstractNumId="64">
    <w:nsid w:val="1E7FC338"/>
    <w:multiLevelType w:val="singleLevel"/>
    <w:tmpl w:val="1E7FC338"/>
    <w:lvl w:ilvl="0" w:tentative="0">
      <w:start w:val="1"/>
      <w:numFmt w:val="decimal"/>
      <w:lvlText w:val="%1)"/>
      <w:lvlJc w:val="left"/>
      <w:pPr>
        <w:ind w:left="425" w:hanging="425"/>
      </w:pPr>
      <w:rPr>
        <w:rFonts w:hint="default"/>
      </w:rPr>
    </w:lvl>
  </w:abstractNum>
  <w:abstractNum w:abstractNumId="65">
    <w:nsid w:val="1F647338"/>
    <w:multiLevelType w:val="multilevel"/>
    <w:tmpl w:val="1F647338"/>
    <w:lvl w:ilvl="0" w:tentative="0">
      <w:start w:val="1"/>
      <w:numFmt w:val="lowerLetter"/>
      <w:lvlText w:val="%1)"/>
      <w:lvlJc w:val="left"/>
      <w:pPr>
        <w:ind w:left="840" w:hanging="420"/>
      </w:pPr>
      <w:rPr>
        <w:rFonts w:hint="eastAsia"/>
      </w:rPr>
    </w:lvl>
    <w:lvl w:ilvl="1" w:tentative="0">
      <w:start w:val="1"/>
      <w:numFmt w:val="lowerLetter"/>
      <w:suff w:val="space"/>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6">
    <w:nsid w:val="208AAF67"/>
    <w:multiLevelType w:val="singleLevel"/>
    <w:tmpl w:val="208AAF67"/>
    <w:lvl w:ilvl="0" w:tentative="0">
      <w:start w:val="1"/>
      <w:numFmt w:val="decimal"/>
      <w:lvlText w:val="%1."/>
      <w:lvlJc w:val="left"/>
      <w:pPr>
        <w:ind w:left="425" w:hanging="425"/>
      </w:pPr>
      <w:rPr>
        <w:rFonts w:hint="default"/>
      </w:rPr>
    </w:lvl>
  </w:abstractNum>
  <w:abstractNum w:abstractNumId="67">
    <w:nsid w:val="2431F03B"/>
    <w:multiLevelType w:val="singleLevel"/>
    <w:tmpl w:val="2431F03B"/>
    <w:lvl w:ilvl="0" w:tentative="0">
      <w:start w:val="1"/>
      <w:numFmt w:val="decimal"/>
      <w:lvlText w:val="%1)"/>
      <w:lvlJc w:val="left"/>
      <w:pPr>
        <w:ind w:left="425" w:hanging="425"/>
      </w:pPr>
      <w:rPr>
        <w:rFonts w:hint="default"/>
      </w:rPr>
    </w:lvl>
  </w:abstractNum>
  <w:abstractNum w:abstractNumId="68">
    <w:nsid w:val="24422FA0"/>
    <w:multiLevelType w:val="multilevel"/>
    <w:tmpl w:val="24422FA0"/>
    <w:lvl w:ilvl="0" w:tentative="0">
      <w:start w:val="1"/>
      <w:numFmt w:val="lowerLetter"/>
      <w:suff w:val="space"/>
      <w:lvlText w:val="%1)"/>
      <w:lvlJc w:val="left"/>
      <w:pPr>
        <w:ind w:left="960" w:hanging="420"/>
      </w:pPr>
      <w:rPr>
        <w:rFonts w:hint="eastAsia"/>
      </w:rPr>
    </w:lvl>
    <w:lvl w:ilvl="1" w:tentative="0">
      <w:start w:val="1"/>
      <w:numFmt w:val="lowerLetter"/>
      <w:lvlText w:val="%2)"/>
      <w:lvlJc w:val="left"/>
      <w:pPr>
        <w:ind w:left="1380" w:hanging="420"/>
      </w:pPr>
      <w:rPr>
        <w:rFonts w:hint="eastAsia"/>
      </w:rPr>
    </w:lvl>
    <w:lvl w:ilvl="2" w:tentative="0">
      <w:start w:val="1"/>
      <w:numFmt w:val="lowerRoman"/>
      <w:lvlText w:val="%3."/>
      <w:lvlJc w:val="right"/>
      <w:pPr>
        <w:ind w:left="1800" w:hanging="420"/>
      </w:pPr>
      <w:rPr>
        <w:rFonts w:hint="eastAsia"/>
      </w:rPr>
    </w:lvl>
    <w:lvl w:ilvl="3" w:tentative="0">
      <w:start w:val="1"/>
      <w:numFmt w:val="decimal"/>
      <w:lvlText w:val="%4."/>
      <w:lvlJc w:val="left"/>
      <w:pPr>
        <w:ind w:left="2220" w:hanging="420"/>
      </w:pPr>
      <w:rPr>
        <w:rFonts w:hint="eastAsia"/>
      </w:rPr>
    </w:lvl>
    <w:lvl w:ilvl="4" w:tentative="0">
      <w:start w:val="1"/>
      <w:numFmt w:val="lowerLetter"/>
      <w:lvlText w:val="%5)"/>
      <w:lvlJc w:val="left"/>
      <w:pPr>
        <w:ind w:left="2640" w:hanging="420"/>
      </w:pPr>
      <w:rPr>
        <w:rFonts w:hint="eastAsia"/>
      </w:rPr>
    </w:lvl>
    <w:lvl w:ilvl="5" w:tentative="0">
      <w:start w:val="1"/>
      <w:numFmt w:val="lowerRoman"/>
      <w:lvlText w:val="%6."/>
      <w:lvlJc w:val="right"/>
      <w:pPr>
        <w:ind w:left="3060" w:hanging="420"/>
      </w:pPr>
      <w:rPr>
        <w:rFonts w:hint="eastAsia"/>
      </w:rPr>
    </w:lvl>
    <w:lvl w:ilvl="6" w:tentative="0">
      <w:start w:val="1"/>
      <w:numFmt w:val="decimal"/>
      <w:lvlText w:val="%7."/>
      <w:lvlJc w:val="left"/>
      <w:pPr>
        <w:ind w:left="3480" w:hanging="420"/>
      </w:pPr>
      <w:rPr>
        <w:rFonts w:hint="eastAsia"/>
      </w:rPr>
    </w:lvl>
    <w:lvl w:ilvl="7" w:tentative="0">
      <w:start w:val="1"/>
      <w:numFmt w:val="lowerLetter"/>
      <w:lvlText w:val="%8)"/>
      <w:lvlJc w:val="left"/>
      <w:pPr>
        <w:ind w:left="3900" w:hanging="420"/>
      </w:pPr>
      <w:rPr>
        <w:rFonts w:hint="eastAsia"/>
      </w:rPr>
    </w:lvl>
    <w:lvl w:ilvl="8" w:tentative="0">
      <w:start w:val="1"/>
      <w:numFmt w:val="lowerRoman"/>
      <w:lvlText w:val="%9."/>
      <w:lvlJc w:val="right"/>
      <w:pPr>
        <w:ind w:left="4320" w:hanging="420"/>
      </w:pPr>
      <w:rPr>
        <w:rFonts w:hint="eastAsia"/>
      </w:rPr>
    </w:lvl>
  </w:abstractNum>
  <w:abstractNum w:abstractNumId="69">
    <w:nsid w:val="24DC7D9E"/>
    <w:multiLevelType w:val="singleLevel"/>
    <w:tmpl w:val="24DC7D9E"/>
    <w:lvl w:ilvl="0" w:tentative="0">
      <w:start w:val="1"/>
      <w:numFmt w:val="decimal"/>
      <w:lvlText w:val="%1)"/>
      <w:lvlJc w:val="left"/>
      <w:pPr>
        <w:ind w:left="425" w:hanging="425"/>
      </w:pPr>
      <w:rPr>
        <w:rFonts w:hint="default"/>
      </w:rPr>
    </w:lvl>
  </w:abstractNum>
  <w:abstractNum w:abstractNumId="70">
    <w:nsid w:val="25F3DFB2"/>
    <w:multiLevelType w:val="singleLevel"/>
    <w:tmpl w:val="25F3DFB2"/>
    <w:lvl w:ilvl="0" w:tentative="0">
      <w:start w:val="1"/>
      <w:numFmt w:val="decimal"/>
      <w:lvlText w:val="%1)"/>
      <w:lvlJc w:val="left"/>
      <w:pPr>
        <w:ind w:left="425" w:hanging="425"/>
      </w:pPr>
      <w:rPr>
        <w:rFonts w:hint="default"/>
      </w:rPr>
    </w:lvl>
  </w:abstractNum>
  <w:abstractNum w:abstractNumId="71">
    <w:nsid w:val="2689937A"/>
    <w:multiLevelType w:val="singleLevel"/>
    <w:tmpl w:val="2689937A"/>
    <w:lvl w:ilvl="0" w:tentative="0">
      <w:start w:val="1"/>
      <w:numFmt w:val="decimal"/>
      <w:lvlText w:val="(%1)"/>
      <w:lvlJc w:val="left"/>
      <w:pPr>
        <w:ind w:left="425" w:hanging="425"/>
      </w:pPr>
      <w:rPr>
        <w:rFonts w:hint="default"/>
      </w:rPr>
    </w:lvl>
  </w:abstractNum>
  <w:abstractNum w:abstractNumId="72">
    <w:nsid w:val="2770CC60"/>
    <w:multiLevelType w:val="singleLevel"/>
    <w:tmpl w:val="2770CC60"/>
    <w:lvl w:ilvl="0" w:tentative="0">
      <w:start w:val="1"/>
      <w:numFmt w:val="decimal"/>
      <w:lvlText w:val="(%1)"/>
      <w:lvlJc w:val="left"/>
      <w:pPr>
        <w:ind w:left="425" w:hanging="425"/>
      </w:pPr>
      <w:rPr>
        <w:rFonts w:hint="default"/>
      </w:rPr>
    </w:lvl>
  </w:abstractNum>
  <w:abstractNum w:abstractNumId="73">
    <w:nsid w:val="27E40122"/>
    <w:multiLevelType w:val="multilevel"/>
    <w:tmpl w:val="27E40122"/>
    <w:lvl w:ilvl="0" w:tentative="0">
      <w:start w:val="1"/>
      <w:numFmt w:val="lowerLetter"/>
      <w:suff w:val="space"/>
      <w:lvlText w:val="%1)"/>
      <w:lvlJc w:val="left"/>
      <w:pPr>
        <w:ind w:left="960" w:hanging="420"/>
      </w:pPr>
      <w:rPr>
        <w:rFonts w:hint="eastAsia"/>
      </w:rPr>
    </w:lvl>
    <w:lvl w:ilvl="1" w:tentative="0">
      <w:start w:val="1"/>
      <w:numFmt w:val="lowerLetter"/>
      <w:lvlText w:val="%2)"/>
      <w:lvlJc w:val="left"/>
      <w:pPr>
        <w:ind w:left="1380" w:hanging="420"/>
      </w:pPr>
      <w:rPr>
        <w:rFonts w:hint="eastAsia"/>
      </w:rPr>
    </w:lvl>
    <w:lvl w:ilvl="2" w:tentative="0">
      <w:start w:val="1"/>
      <w:numFmt w:val="lowerRoman"/>
      <w:lvlText w:val="%3."/>
      <w:lvlJc w:val="right"/>
      <w:pPr>
        <w:ind w:left="1800" w:hanging="420"/>
      </w:pPr>
      <w:rPr>
        <w:rFonts w:hint="eastAsia"/>
      </w:rPr>
    </w:lvl>
    <w:lvl w:ilvl="3" w:tentative="0">
      <w:start w:val="1"/>
      <w:numFmt w:val="decimal"/>
      <w:lvlText w:val="%4."/>
      <w:lvlJc w:val="left"/>
      <w:pPr>
        <w:ind w:left="2220" w:hanging="420"/>
      </w:pPr>
      <w:rPr>
        <w:rFonts w:hint="eastAsia"/>
      </w:rPr>
    </w:lvl>
    <w:lvl w:ilvl="4" w:tentative="0">
      <w:start w:val="1"/>
      <w:numFmt w:val="lowerLetter"/>
      <w:lvlText w:val="%5)"/>
      <w:lvlJc w:val="left"/>
      <w:pPr>
        <w:ind w:left="2640" w:hanging="420"/>
      </w:pPr>
      <w:rPr>
        <w:rFonts w:hint="eastAsia"/>
      </w:rPr>
    </w:lvl>
    <w:lvl w:ilvl="5" w:tentative="0">
      <w:start w:val="1"/>
      <w:numFmt w:val="lowerRoman"/>
      <w:lvlText w:val="%6."/>
      <w:lvlJc w:val="right"/>
      <w:pPr>
        <w:ind w:left="3060" w:hanging="420"/>
      </w:pPr>
      <w:rPr>
        <w:rFonts w:hint="eastAsia"/>
      </w:rPr>
    </w:lvl>
    <w:lvl w:ilvl="6" w:tentative="0">
      <w:start w:val="1"/>
      <w:numFmt w:val="decimal"/>
      <w:lvlText w:val="%7."/>
      <w:lvlJc w:val="left"/>
      <w:pPr>
        <w:ind w:left="3480" w:hanging="420"/>
      </w:pPr>
      <w:rPr>
        <w:rFonts w:hint="eastAsia"/>
      </w:rPr>
    </w:lvl>
    <w:lvl w:ilvl="7" w:tentative="0">
      <w:start w:val="1"/>
      <w:numFmt w:val="lowerLetter"/>
      <w:lvlText w:val="%8)"/>
      <w:lvlJc w:val="left"/>
      <w:pPr>
        <w:ind w:left="3900" w:hanging="420"/>
      </w:pPr>
      <w:rPr>
        <w:rFonts w:hint="eastAsia"/>
      </w:rPr>
    </w:lvl>
    <w:lvl w:ilvl="8" w:tentative="0">
      <w:start w:val="1"/>
      <w:numFmt w:val="lowerRoman"/>
      <w:lvlText w:val="%9."/>
      <w:lvlJc w:val="right"/>
      <w:pPr>
        <w:ind w:left="4320" w:hanging="420"/>
      </w:pPr>
      <w:rPr>
        <w:rFonts w:hint="eastAsia"/>
      </w:rPr>
    </w:lvl>
  </w:abstractNum>
  <w:abstractNum w:abstractNumId="74">
    <w:nsid w:val="2A930C54"/>
    <w:multiLevelType w:val="singleLevel"/>
    <w:tmpl w:val="2A930C54"/>
    <w:lvl w:ilvl="0" w:tentative="0">
      <w:start w:val="1"/>
      <w:numFmt w:val="decimal"/>
      <w:lvlText w:val="%1."/>
      <w:lvlJc w:val="left"/>
      <w:pPr>
        <w:ind w:left="425" w:hanging="425"/>
      </w:pPr>
      <w:rPr>
        <w:rFonts w:hint="default"/>
      </w:rPr>
    </w:lvl>
  </w:abstractNum>
  <w:abstractNum w:abstractNumId="75">
    <w:nsid w:val="2CB49598"/>
    <w:multiLevelType w:val="singleLevel"/>
    <w:tmpl w:val="2CB49598"/>
    <w:lvl w:ilvl="0" w:tentative="0">
      <w:start w:val="1"/>
      <w:numFmt w:val="decimal"/>
      <w:lvlText w:val="%1)"/>
      <w:lvlJc w:val="left"/>
      <w:pPr>
        <w:ind w:left="425" w:hanging="425"/>
      </w:pPr>
      <w:rPr>
        <w:rFonts w:hint="default"/>
      </w:rPr>
    </w:lvl>
  </w:abstractNum>
  <w:abstractNum w:abstractNumId="76">
    <w:nsid w:val="2D9A2F85"/>
    <w:multiLevelType w:val="multilevel"/>
    <w:tmpl w:val="2D9A2F85"/>
    <w:lvl w:ilvl="0" w:tentative="0">
      <w:start w:val="1"/>
      <w:numFmt w:val="lowerLetter"/>
      <w:lvlText w:val="%1)"/>
      <w:lvlJc w:val="left"/>
      <w:pPr>
        <w:ind w:left="840" w:hanging="420"/>
      </w:pPr>
      <w:rPr>
        <w:rFonts w:hint="eastAsia"/>
      </w:rPr>
    </w:lvl>
    <w:lvl w:ilvl="1" w:tentative="0">
      <w:start w:val="1"/>
      <w:numFmt w:val="lowerLetter"/>
      <w:suff w:val="space"/>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7">
    <w:nsid w:val="315A4777"/>
    <w:multiLevelType w:val="singleLevel"/>
    <w:tmpl w:val="315A4777"/>
    <w:lvl w:ilvl="0" w:tentative="0">
      <w:start w:val="1"/>
      <w:numFmt w:val="chineseCounting"/>
      <w:suff w:val="nothing"/>
      <w:lvlText w:val="（%1）"/>
      <w:lvlJc w:val="left"/>
      <w:pPr>
        <w:ind w:left="0" w:firstLine="420"/>
      </w:pPr>
      <w:rPr>
        <w:rFonts w:hint="eastAsia"/>
      </w:rPr>
    </w:lvl>
  </w:abstractNum>
  <w:abstractNum w:abstractNumId="78">
    <w:nsid w:val="349D22F3"/>
    <w:multiLevelType w:val="multilevel"/>
    <w:tmpl w:val="349D22F3"/>
    <w:lvl w:ilvl="0" w:tentative="0">
      <w:start w:val="1"/>
      <w:numFmt w:val="lowerLetter"/>
      <w:lvlText w:val="%1)"/>
      <w:lvlJc w:val="left"/>
      <w:pPr>
        <w:ind w:left="840" w:hanging="420"/>
      </w:pPr>
      <w:rPr>
        <w:rFonts w:hint="eastAsia"/>
      </w:rPr>
    </w:lvl>
    <w:lvl w:ilvl="1" w:tentative="0">
      <w:start w:val="1"/>
      <w:numFmt w:val="lowerLetter"/>
      <w:suff w:val="space"/>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9">
    <w:nsid w:val="36BFA9DB"/>
    <w:multiLevelType w:val="singleLevel"/>
    <w:tmpl w:val="36BFA9DB"/>
    <w:lvl w:ilvl="0" w:tentative="0">
      <w:start w:val="1"/>
      <w:numFmt w:val="decimalEnclosedCircleChinese"/>
      <w:suff w:val="nothing"/>
      <w:lvlText w:val="%1　"/>
      <w:lvlJc w:val="left"/>
      <w:pPr>
        <w:ind w:left="0" w:firstLine="400"/>
      </w:pPr>
      <w:rPr>
        <w:rFonts w:hint="eastAsia"/>
      </w:rPr>
    </w:lvl>
  </w:abstractNum>
  <w:abstractNum w:abstractNumId="80">
    <w:nsid w:val="387D5E34"/>
    <w:multiLevelType w:val="multilevel"/>
    <w:tmpl w:val="387D5E34"/>
    <w:lvl w:ilvl="0" w:tentative="0">
      <w:start w:val="1"/>
      <w:numFmt w:val="chineseCountingThousand"/>
      <w:lvlText w:val="%1、"/>
      <w:lvlJc w:val="left"/>
      <w:pPr>
        <w:tabs>
          <w:tab w:val="left" w:pos="420"/>
        </w:tabs>
        <w:ind w:left="420" w:hanging="42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81">
    <w:nsid w:val="3C93E1F8"/>
    <w:multiLevelType w:val="singleLevel"/>
    <w:tmpl w:val="3C93E1F8"/>
    <w:lvl w:ilvl="0" w:tentative="0">
      <w:start w:val="1"/>
      <w:numFmt w:val="decimal"/>
      <w:lvlText w:val="%1)"/>
      <w:lvlJc w:val="left"/>
      <w:pPr>
        <w:ind w:left="425" w:hanging="425"/>
      </w:pPr>
      <w:rPr>
        <w:rFonts w:hint="default"/>
      </w:rPr>
    </w:lvl>
  </w:abstractNum>
  <w:abstractNum w:abstractNumId="82">
    <w:nsid w:val="3D303771"/>
    <w:multiLevelType w:val="singleLevel"/>
    <w:tmpl w:val="3D303771"/>
    <w:lvl w:ilvl="0" w:tentative="0">
      <w:start w:val="1"/>
      <w:numFmt w:val="decimal"/>
      <w:lvlText w:val="%1)"/>
      <w:lvlJc w:val="left"/>
      <w:pPr>
        <w:ind w:left="425" w:hanging="425"/>
      </w:pPr>
      <w:rPr>
        <w:rFonts w:hint="default"/>
      </w:rPr>
    </w:lvl>
  </w:abstractNum>
  <w:abstractNum w:abstractNumId="83">
    <w:nsid w:val="3D800825"/>
    <w:multiLevelType w:val="singleLevel"/>
    <w:tmpl w:val="3D800825"/>
    <w:lvl w:ilvl="0" w:tentative="0">
      <w:start w:val="1"/>
      <w:numFmt w:val="decimal"/>
      <w:lvlText w:val="%1)"/>
      <w:lvlJc w:val="left"/>
      <w:pPr>
        <w:ind w:left="425" w:hanging="425"/>
      </w:pPr>
      <w:rPr>
        <w:rFonts w:hint="default"/>
      </w:rPr>
    </w:lvl>
  </w:abstractNum>
  <w:abstractNum w:abstractNumId="84">
    <w:nsid w:val="3D860908"/>
    <w:multiLevelType w:val="multilevel"/>
    <w:tmpl w:val="3D860908"/>
    <w:lvl w:ilvl="0" w:tentative="0">
      <w:start w:val="1"/>
      <w:numFmt w:val="decimal"/>
      <w:lvlText w:val="%1."/>
      <w:lvlJc w:val="left"/>
      <w:pPr>
        <w:tabs>
          <w:tab w:val="left" w:pos="420"/>
        </w:tabs>
        <w:ind w:left="420" w:hanging="42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5">
    <w:nsid w:val="3DAC43C7"/>
    <w:multiLevelType w:val="singleLevel"/>
    <w:tmpl w:val="3DAC43C7"/>
    <w:lvl w:ilvl="0" w:tentative="0">
      <w:start w:val="1"/>
      <w:numFmt w:val="decimal"/>
      <w:lvlText w:val="%1)"/>
      <w:lvlJc w:val="left"/>
      <w:pPr>
        <w:ind w:left="425" w:hanging="425"/>
      </w:pPr>
      <w:rPr>
        <w:rFonts w:hint="default"/>
      </w:rPr>
    </w:lvl>
  </w:abstractNum>
  <w:abstractNum w:abstractNumId="86">
    <w:nsid w:val="40F35F5D"/>
    <w:multiLevelType w:val="multilevel"/>
    <w:tmpl w:val="40F35F5D"/>
    <w:lvl w:ilvl="0" w:tentative="0">
      <w:start w:val="1"/>
      <w:numFmt w:val="lowerLetter"/>
      <w:lvlText w:val="%1)"/>
      <w:lvlJc w:val="left"/>
      <w:pPr>
        <w:ind w:left="840" w:hanging="420"/>
      </w:pPr>
      <w:rPr>
        <w:rFonts w:hint="eastAsia"/>
      </w:rPr>
    </w:lvl>
    <w:lvl w:ilvl="1" w:tentative="0">
      <w:start w:val="1"/>
      <w:numFmt w:val="lowerLetter"/>
      <w:suff w:val="space"/>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7">
    <w:nsid w:val="4217D743"/>
    <w:multiLevelType w:val="singleLevel"/>
    <w:tmpl w:val="4217D743"/>
    <w:lvl w:ilvl="0" w:tentative="0">
      <w:start w:val="1"/>
      <w:numFmt w:val="chineseCounting"/>
      <w:suff w:val="nothing"/>
      <w:lvlText w:val="%1、"/>
      <w:lvlJc w:val="left"/>
      <w:pPr>
        <w:ind w:left="0" w:firstLine="420"/>
      </w:pPr>
      <w:rPr>
        <w:rFonts w:hint="eastAsia"/>
      </w:rPr>
    </w:lvl>
  </w:abstractNum>
  <w:abstractNum w:abstractNumId="88">
    <w:nsid w:val="423E6018"/>
    <w:multiLevelType w:val="singleLevel"/>
    <w:tmpl w:val="423E6018"/>
    <w:lvl w:ilvl="0" w:tentative="0">
      <w:start w:val="1"/>
      <w:numFmt w:val="chineseCounting"/>
      <w:suff w:val="nothing"/>
      <w:lvlText w:val="%1、"/>
      <w:lvlJc w:val="left"/>
      <w:pPr>
        <w:ind w:left="0" w:firstLine="420"/>
      </w:pPr>
      <w:rPr>
        <w:rFonts w:hint="eastAsia"/>
      </w:rPr>
    </w:lvl>
  </w:abstractNum>
  <w:abstractNum w:abstractNumId="89">
    <w:nsid w:val="465C323E"/>
    <w:multiLevelType w:val="singleLevel"/>
    <w:tmpl w:val="465C323E"/>
    <w:lvl w:ilvl="0" w:tentative="0">
      <w:start w:val="1"/>
      <w:numFmt w:val="decimal"/>
      <w:lvlText w:val="%1."/>
      <w:lvlJc w:val="left"/>
      <w:pPr>
        <w:ind w:left="425" w:hanging="425"/>
      </w:pPr>
      <w:rPr>
        <w:rFonts w:hint="default"/>
      </w:rPr>
    </w:lvl>
  </w:abstractNum>
  <w:abstractNum w:abstractNumId="90">
    <w:nsid w:val="487F02A3"/>
    <w:multiLevelType w:val="multilevel"/>
    <w:tmpl w:val="487F02A3"/>
    <w:lvl w:ilvl="0" w:tentative="0">
      <w:start w:val="1"/>
      <w:numFmt w:val="decimal"/>
      <w:lvlText w:val="%1."/>
      <w:lvlJc w:val="left"/>
      <w:pPr>
        <w:ind w:left="720" w:hanging="360"/>
      </w:pPr>
      <w:rPr>
        <w:rFonts w:hint="default"/>
      </w:rPr>
    </w:lvl>
    <w:lvl w:ilvl="1" w:tentative="0">
      <w:start w:val="1"/>
      <w:numFmt w:val="decimal"/>
      <w:pStyle w:val="5"/>
      <w:isLgl/>
      <w:lvlText w:val="%1.%2"/>
      <w:lvlJc w:val="left"/>
      <w:pPr>
        <w:ind w:left="36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91">
    <w:nsid w:val="4BCC808B"/>
    <w:multiLevelType w:val="singleLevel"/>
    <w:tmpl w:val="4BCC808B"/>
    <w:lvl w:ilvl="0" w:tentative="0">
      <w:start w:val="1"/>
      <w:numFmt w:val="decimal"/>
      <w:lvlText w:val="(%1)"/>
      <w:lvlJc w:val="left"/>
      <w:pPr>
        <w:ind w:left="425" w:hanging="425"/>
      </w:pPr>
      <w:rPr>
        <w:rFonts w:hint="default"/>
      </w:rPr>
    </w:lvl>
  </w:abstractNum>
  <w:abstractNum w:abstractNumId="92">
    <w:nsid w:val="4C9AB608"/>
    <w:multiLevelType w:val="singleLevel"/>
    <w:tmpl w:val="4C9AB608"/>
    <w:lvl w:ilvl="0" w:tentative="0">
      <w:start w:val="1"/>
      <w:numFmt w:val="decimal"/>
      <w:lvlText w:val="%1)"/>
      <w:lvlJc w:val="left"/>
      <w:pPr>
        <w:ind w:left="425" w:hanging="425"/>
      </w:pPr>
      <w:rPr>
        <w:rFonts w:hint="default"/>
      </w:rPr>
    </w:lvl>
  </w:abstractNum>
  <w:abstractNum w:abstractNumId="93">
    <w:nsid w:val="52F90B6C"/>
    <w:multiLevelType w:val="singleLevel"/>
    <w:tmpl w:val="52F90B6C"/>
    <w:lvl w:ilvl="0" w:tentative="0">
      <w:start w:val="1"/>
      <w:numFmt w:val="chineseCounting"/>
      <w:suff w:val="nothing"/>
      <w:lvlText w:val="%1、"/>
      <w:lvlJc w:val="left"/>
      <w:pPr>
        <w:ind w:left="0" w:firstLine="420"/>
      </w:pPr>
      <w:rPr>
        <w:rFonts w:hint="eastAsia"/>
      </w:rPr>
    </w:lvl>
  </w:abstractNum>
  <w:abstractNum w:abstractNumId="94">
    <w:nsid w:val="55B53CEA"/>
    <w:multiLevelType w:val="multilevel"/>
    <w:tmpl w:val="55B53CEA"/>
    <w:lvl w:ilvl="0" w:tentative="0">
      <w:start w:val="1"/>
      <w:numFmt w:val="lowerLetter"/>
      <w:lvlText w:val="%1)"/>
      <w:lvlJc w:val="left"/>
      <w:pPr>
        <w:ind w:left="840" w:hanging="420"/>
      </w:pPr>
      <w:rPr>
        <w:rFonts w:hint="eastAsia"/>
      </w:rPr>
    </w:lvl>
    <w:lvl w:ilvl="1" w:tentative="0">
      <w:start w:val="1"/>
      <w:numFmt w:val="lowerLetter"/>
      <w:suff w:val="space"/>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5">
    <w:nsid w:val="5DDECA5C"/>
    <w:multiLevelType w:val="singleLevel"/>
    <w:tmpl w:val="5DDECA5C"/>
    <w:lvl w:ilvl="0" w:tentative="0">
      <w:start w:val="1"/>
      <w:numFmt w:val="decimal"/>
      <w:lvlText w:val="%1)"/>
      <w:lvlJc w:val="left"/>
      <w:pPr>
        <w:ind w:left="425" w:hanging="425"/>
      </w:pPr>
      <w:rPr>
        <w:rFonts w:hint="default"/>
      </w:rPr>
    </w:lvl>
  </w:abstractNum>
  <w:abstractNum w:abstractNumId="96">
    <w:nsid w:val="5E0D70D1"/>
    <w:multiLevelType w:val="multilevel"/>
    <w:tmpl w:val="5E0D70D1"/>
    <w:lvl w:ilvl="0" w:tentative="0">
      <w:start w:val="1"/>
      <w:numFmt w:val="bullet"/>
      <w:lvlText w:val=""/>
      <w:lvlJc w:val="left"/>
      <w:pPr>
        <w:tabs>
          <w:tab w:val="left" w:pos="0"/>
        </w:tabs>
        <w:ind w:left="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7">
    <w:nsid w:val="5F7F15DE"/>
    <w:multiLevelType w:val="singleLevel"/>
    <w:tmpl w:val="5F7F15DE"/>
    <w:lvl w:ilvl="0" w:tentative="0">
      <w:start w:val="1"/>
      <w:numFmt w:val="decimal"/>
      <w:lvlText w:val="(%1)"/>
      <w:lvlJc w:val="left"/>
      <w:pPr>
        <w:ind w:left="425" w:hanging="425"/>
      </w:pPr>
      <w:rPr>
        <w:rFonts w:hint="default"/>
      </w:rPr>
    </w:lvl>
  </w:abstractNum>
  <w:abstractNum w:abstractNumId="98">
    <w:nsid w:val="6283201B"/>
    <w:multiLevelType w:val="singleLevel"/>
    <w:tmpl w:val="6283201B"/>
    <w:lvl w:ilvl="0" w:tentative="0">
      <w:start w:val="1"/>
      <w:numFmt w:val="decimal"/>
      <w:lvlText w:val="%1."/>
      <w:lvlJc w:val="left"/>
      <w:pPr>
        <w:ind w:left="425" w:hanging="425"/>
      </w:pPr>
      <w:rPr>
        <w:rFonts w:hint="default"/>
      </w:rPr>
    </w:lvl>
  </w:abstractNum>
  <w:abstractNum w:abstractNumId="99">
    <w:nsid w:val="6C861856"/>
    <w:multiLevelType w:val="singleLevel"/>
    <w:tmpl w:val="6C861856"/>
    <w:lvl w:ilvl="0" w:tentative="0">
      <w:start w:val="1"/>
      <w:numFmt w:val="decimal"/>
      <w:lvlText w:val="%1)"/>
      <w:lvlJc w:val="left"/>
      <w:pPr>
        <w:ind w:left="425" w:hanging="425"/>
      </w:pPr>
      <w:rPr>
        <w:rFonts w:hint="default"/>
      </w:rPr>
    </w:lvl>
  </w:abstractNum>
  <w:abstractNum w:abstractNumId="100">
    <w:nsid w:val="6CAA049F"/>
    <w:multiLevelType w:val="multilevel"/>
    <w:tmpl w:val="6CAA04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1">
    <w:nsid w:val="6D5C1E3F"/>
    <w:multiLevelType w:val="singleLevel"/>
    <w:tmpl w:val="6D5C1E3F"/>
    <w:lvl w:ilvl="0" w:tentative="0">
      <w:start w:val="1"/>
      <w:numFmt w:val="chineseCounting"/>
      <w:suff w:val="nothing"/>
      <w:lvlText w:val="（%1）"/>
      <w:lvlJc w:val="left"/>
      <w:pPr>
        <w:ind w:left="0" w:firstLine="420"/>
      </w:pPr>
      <w:rPr>
        <w:rFonts w:hint="eastAsia"/>
      </w:rPr>
    </w:lvl>
  </w:abstractNum>
  <w:abstractNum w:abstractNumId="102">
    <w:nsid w:val="6ED77E11"/>
    <w:multiLevelType w:val="multilevel"/>
    <w:tmpl w:val="6ED77E11"/>
    <w:lvl w:ilvl="0" w:tentative="0">
      <w:start w:val="1"/>
      <w:numFmt w:val="decimal"/>
      <w:pStyle w:val="3"/>
      <w:lvlText w:val="%1."/>
      <w:lvlJc w:val="left"/>
      <w:pPr>
        <w:ind w:left="780" w:hanging="360"/>
      </w:pPr>
      <w:rPr>
        <w:rFonts w:hint="eastAsia"/>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3">
    <w:nsid w:val="70561912"/>
    <w:multiLevelType w:val="multilevel"/>
    <w:tmpl w:val="7056191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4">
    <w:nsid w:val="72142D92"/>
    <w:multiLevelType w:val="multilevel"/>
    <w:tmpl w:val="72142D92"/>
    <w:lvl w:ilvl="0" w:tentative="0">
      <w:start w:val="1"/>
      <w:numFmt w:val="decimal"/>
      <w:lvlText w:val="%1、"/>
      <w:lvlJc w:val="left"/>
      <w:pPr>
        <w:ind w:left="540" w:hanging="360"/>
      </w:pPr>
      <w:rPr>
        <w:rFonts w:hint="default" w:ascii="宋体" w:hAnsi="宋体" w:eastAsia="宋体"/>
        <w:color w:val="000000"/>
        <w:sz w:val="18"/>
      </w:rPr>
    </w:lvl>
    <w:lvl w:ilvl="1" w:tentative="0">
      <w:start w:val="1"/>
      <w:numFmt w:val="lowerLetter"/>
      <w:lvlText w:val="%2）"/>
      <w:lvlJc w:val="left"/>
      <w:pPr>
        <w:ind w:left="960" w:hanging="360"/>
      </w:pPr>
      <w:rPr>
        <w:rFonts w:hint="default" w:ascii="宋体" w:hAnsi="宋体" w:eastAsia="宋体"/>
        <w:color w:val="000000"/>
        <w:sz w:val="18"/>
      </w:rPr>
    </w:lvl>
    <w:lvl w:ilvl="2" w:tentative="0">
      <w:start w:val="1"/>
      <w:numFmt w:val="decimal"/>
      <w:lvlText w:val="%3)"/>
      <w:lvlJc w:val="left"/>
      <w:pPr>
        <w:ind w:left="1380" w:hanging="360"/>
      </w:pPr>
      <w:rPr>
        <w:rFonts w:hint="default"/>
      </w:r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105">
    <w:nsid w:val="7284774C"/>
    <w:multiLevelType w:val="singleLevel"/>
    <w:tmpl w:val="7284774C"/>
    <w:lvl w:ilvl="0" w:tentative="0">
      <w:start w:val="1"/>
      <w:numFmt w:val="decimal"/>
      <w:lvlText w:val="%1)"/>
      <w:lvlJc w:val="left"/>
      <w:pPr>
        <w:ind w:left="425" w:hanging="425"/>
      </w:pPr>
      <w:rPr>
        <w:rFonts w:hint="default"/>
      </w:rPr>
    </w:lvl>
  </w:abstractNum>
  <w:abstractNum w:abstractNumId="106">
    <w:nsid w:val="74F1B2F2"/>
    <w:multiLevelType w:val="singleLevel"/>
    <w:tmpl w:val="74F1B2F2"/>
    <w:lvl w:ilvl="0" w:tentative="0">
      <w:start w:val="1"/>
      <w:numFmt w:val="decimal"/>
      <w:lvlText w:val="%1)"/>
      <w:lvlJc w:val="left"/>
      <w:pPr>
        <w:ind w:left="425" w:hanging="425"/>
      </w:pPr>
      <w:rPr>
        <w:rFonts w:hint="default"/>
      </w:rPr>
    </w:lvl>
  </w:abstractNum>
  <w:abstractNum w:abstractNumId="107">
    <w:nsid w:val="7AB5842A"/>
    <w:multiLevelType w:val="singleLevel"/>
    <w:tmpl w:val="7AB5842A"/>
    <w:lvl w:ilvl="0" w:tentative="0">
      <w:start w:val="1"/>
      <w:numFmt w:val="decimal"/>
      <w:lvlText w:val="%1)"/>
      <w:lvlJc w:val="left"/>
      <w:pPr>
        <w:ind w:left="425" w:hanging="425"/>
      </w:pPr>
      <w:rPr>
        <w:rFonts w:hint="default"/>
      </w:rPr>
    </w:lvl>
  </w:abstractNum>
  <w:abstractNum w:abstractNumId="108">
    <w:nsid w:val="7B094E26"/>
    <w:multiLevelType w:val="multilevel"/>
    <w:tmpl w:val="7B094E26"/>
    <w:lvl w:ilvl="0" w:tentative="0">
      <w:start w:val="1"/>
      <w:numFmt w:val="decimal"/>
      <w:lvlText w:val="（%1）"/>
      <w:lvlJc w:val="left"/>
      <w:pPr>
        <w:tabs>
          <w:tab w:val="left" w:pos="425"/>
        </w:tabs>
        <w:ind w:left="425" w:hanging="425"/>
      </w:pPr>
      <w:rPr>
        <w:rFonts w:hint="default"/>
        <w:b/>
        <w:sz w:val="21"/>
        <w:szCs w:val="21"/>
      </w:rPr>
    </w:lvl>
    <w:lvl w:ilvl="1" w:tentative="0">
      <w:start w:val="1"/>
      <w:numFmt w:val="decimal"/>
      <w:pStyle w:val="44"/>
      <w:lvlText w:val="8.%2."/>
      <w:lvlJc w:val="left"/>
      <w:pPr>
        <w:tabs>
          <w:tab w:val="left" w:pos="1135"/>
        </w:tabs>
        <w:ind w:left="1135" w:hanging="567"/>
      </w:pPr>
      <w:rPr>
        <w:rFonts w:hint="default"/>
        <w:sz w:val="21"/>
        <w:szCs w:val="21"/>
      </w:rPr>
    </w:lvl>
    <w:lvl w:ilvl="2" w:tentative="0">
      <w:start w:val="1"/>
      <w:numFmt w:val="decimal"/>
      <w:lvlText w:val="%1.%2.%3."/>
      <w:lvlJc w:val="left"/>
      <w:pPr>
        <w:tabs>
          <w:tab w:val="left" w:pos="709"/>
        </w:tabs>
        <w:ind w:left="709" w:hanging="709"/>
      </w:pPr>
      <w:rPr>
        <w:rFonts w:hint="default"/>
        <w:b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9">
    <w:nsid w:val="7C117D4C"/>
    <w:multiLevelType w:val="multilevel"/>
    <w:tmpl w:val="7C117D4C"/>
    <w:lvl w:ilvl="0" w:tentative="0">
      <w:start w:val="1"/>
      <w:numFmt w:val="lowerLetter"/>
      <w:suff w:val="space"/>
      <w:lvlText w:val="%1)"/>
      <w:lvlJc w:val="left"/>
      <w:pPr>
        <w:ind w:left="960" w:hanging="420"/>
      </w:pPr>
      <w:rPr>
        <w:rFonts w:hint="eastAsia"/>
      </w:rPr>
    </w:lvl>
    <w:lvl w:ilvl="1" w:tentative="0">
      <w:start w:val="1"/>
      <w:numFmt w:val="lowerLetter"/>
      <w:lvlText w:val="%2)"/>
      <w:lvlJc w:val="left"/>
      <w:pPr>
        <w:ind w:left="1380" w:hanging="420"/>
      </w:pPr>
      <w:rPr>
        <w:rFonts w:hint="eastAsia"/>
      </w:rPr>
    </w:lvl>
    <w:lvl w:ilvl="2" w:tentative="0">
      <w:start w:val="1"/>
      <w:numFmt w:val="lowerRoman"/>
      <w:lvlText w:val="%3."/>
      <w:lvlJc w:val="right"/>
      <w:pPr>
        <w:ind w:left="1800" w:hanging="420"/>
      </w:pPr>
      <w:rPr>
        <w:rFonts w:hint="eastAsia"/>
      </w:rPr>
    </w:lvl>
    <w:lvl w:ilvl="3" w:tentative="0">
      <w:start w:val="1"/>
      <w:numFmt w:val="decimal"/>
      <w:lvlText w:val="%4."/>
      <w:lvlJc w:val="left"/>
      <w:pPr>
        <w:ind w:left="2220" w:hanging="420"/>
      </w:pPr>
      <w:rPr>
        <w:rFonts w:hint="eastAsia"/>
      </w:rPr>
    </w:lvl>
    <w:lvl w:ilvl="4" w:tentative="0">
      <w:start w:val="1"/>
      <w:numFmt w:val="lowerLetter"/>
      <w:lvlText w:val="%5)"/>
      <w:lvlJc w:val="left"/>
      <w:pPr>
        <w:ind w:left="2640" w:hanging="420"/>
      </w:pPr>
      <w:rPr>
        <w:rFonts w:hint="eastAsia"/>
      </w:rPr>
    </w:lvl>
    <w:lvl w:ilvl="5" w:tentative="0">
      <w:start w:val="1"/>
      <w:numFmt w:val="lowerRoman"/>
      <w:lvlText w:val="%6."/>
      <w:lvlJc w:val="right"/>
      <w:pPr>
        <w:ind w:left="3060" w:hanging="420"/>
      </w:pPr>
      <w:rPr>
        <w:rFonts w:hint="eastAsia"/>
      </w:rPr>
    </w:lvl>
    <w:lvl w:ilvl="6" w:tentative="0">
      <w:start w:val="1"/>
      <w:numFmt w:val="decimal"/>
      <w:lvlText w:val="%7."/>
      <w:lvlJc w:val="left"/>
      <w:pPr>
        <w:ind w:left="3480" w:hanging="420"/>
      </w:pPr>
      <w:rPr>
        <w:rFonts w:hint="eastAsia"/>
      </w:rPr>
    </w:lvl>
    <w:lvl w:ilvl="7" w:tentative="0">
      <w:start w:val="1"/>
      <w:numFmt w:val="lowerLetter"/>
      <w:lvlText w:val="%8)"/>
      <w:lvlJc w:val="left"/>
      <w:pPr>
        <w:ind w:left="3900" w:hanging="420"/>
      </w:pPr>
      <w:rPr>
        <w:rFonts w:hint="eastAsia"/>
      </w:rPr>
    </w:lvl>
    <w:lvl w:ilvl="8" w:tentative="0">
      <w:start w:val="1"/>
      <w:numFmt w:val="lowerRoman"/>
      <w:lvlText w:val="%9."/>
      <w:lvlJc w:val="right"/>
      <w:pPr>
        <w:ind w:left="4320" w:hanging="420"/>
      </w:pPr>
      <w:rPr>
        <w:rFonts w:hint="eastAsia"/>
      </w:rPr>
    </w:lvl>
  </w:abstractNum>
  <w:abstractNum w:abstractNumId="110">
    <w:nsid w:val="7E5BCA94"/>
    <w:multiLevelType w:val="singleLevel"/>
    <w:tmpl w:val="7E5BCA94"/>
    <w:lvl w:ilvl="0" w:tentative="0">
      <w:start w:val="1"/>
      <w:numFmt w:val="chineseCounting"/>
      <w:suff w:val="nothing"/>
      <w:lvlText w:val="（%1）"/>
      <w:lvlJc w:val="left"/>
      <w:pPr>
        <w:ind w:left="0" w:firstLine="420"/>
      </w:pPr>
      <w:rPr>
        <w:rFonts w:hint="eastAsia"/>
      </w:rPr>
    </w:lvl>
  </w:abstractNum>
  <w:num w:numId="1">
    <w:abstractNumId w:val="102"/>
  </w:num>
  <w:num w:numId="2">
    <w:abstractNumId w:val="90"/>
  </w:num>
  <w:num w:numId="3">
    <w:abstractNumId w:val="80"/>
  </w:num>
  <w:num w:numId="4">
    <w:abstractNumId w:val="108"/>
  </w:num>
  <w:num w:numId="5">
    <w:abstractNumId w:val="103"/>
  </w:num>
  <w:num w:numId="6">
    <w:abstractNumId w:val="88"/>
  </w:num>
  <w:num w:numId="7">
    <w:abstractNumId w:val="66"/>
  </w:num>
  <w:num w:numId="8">
    <w:abstractNumId w:val="33"/>
  </w:num>
  <w:num w:numId="9">
    <w:abstractNumId w:val="34"/>
  </w:num>
  <w:num w:numId="10">
    <w:abstractNumId w:val="96"/>
  </w:num>
  <w:num w:numId="11">
    <w:abstractNumId w:val="93"/>
  </w:num>
  <w:num w:numId="12">
    <w:abstractNumId w:val="17"/>
  </w:num>
  <w:num w:numId="13">
    <w:abstractNumId w:val="24"/>
  </w:num>
  <w:num w:numId="14">
    <w:abstractNumId w:val="87"/>
  </w:num>
  <w:num w:numId="15">
    <w:abstractNumId w:val="47"/>
  </w:num>
  <w:num w:numId="16">
    <w:abstractNumId w:val="89"/>
  </w:num>
  <w:num w:numId="17">
    <w:abstractNumId w:val="55"/>
  </w:num>
  <w:num w:numId="18">
    <w:abstractNumId w:val="69"/>
  </w:num>
  <w:num w:numId="19">
    <w:abstractNumId w:val="61"/>
  </w:num>
  <w:num w:numId="20">
    <w:abstractNumId w:val="2"/>
  </w:num>
  <w:num w:numId="21">
    <w:abstractNumId w:val="110"/>
  </w:num>
  <w:num w:numId="22">
    <w:abstractNumId w:val="37"/>
  </w:num>
  <w:num w:numId="23">
    <w:abstractNumId w:val="26"/>
  </w:num>
  <w:num w:numId="24">
    <w:abstractNumId w:val="59"/>
  </w:num>
  <w:num w:numId="25">
    <w:abstractNumId w:val="54"/>
  </w:num>
  <w:num w:numId="26">
    <w:abstractNumId w:val="68"/>
  </w:num>
  <w:num w:numId="27">
    <w:abstractNumId w:val="58"/>
  </w:num>
  <w:num w:numId="28">
    <w:abstractNumId w:val="73"/>
  </w:num>
  <w:num w:numId="29">
    <w:abstractNumId w:val="109"/>
  </w:num>
  <w:num w:numId="30">
    <w:abstractNumId w:val="106"/>
  </w:num>
  <w:num w:numId="31">
    <w:abstractNumId w:val="25"/>
  </w:num>
  <w:num w:numId="32">
    <w:abstractNumId w:val="38"/>
  </w:num>
  <w:num w:numId="33">
    <w:abstractNumId w:val="9"/>
  </w:num>
  <w:num w:numId="34">
    <w:abstractNumId w:val="75"/>
  </w:num>
  <w:num w:numId="35">
    <w:abstractNumId w:val="18"/>
  </w:num>
  <w:num w:numId="36">
    <w:abstractNumId w:val="12"/>
  </w:num>
  <w:num w:numId="37">
    <w:abstractNumId w:val="91"/>
  </w:num>
  <w:num w:numId="38">
    <w:abstractNumId w:val="39"/>
  </w:num>
  <w:num w:numId="39">
    <w:abstractNumId w:val="94"/>
  </w:num>
  <w:num w:numId="40">
    <w:abstractNumId w:val="86"/>
  </w:num>
  <w:num w:numId="41">
    <w:abstractNumId w:val="76"/>
  </w:num>
  <w:num w:numId="42">
    <w:abstractNumId w:val="78"/>
  </w:num>
  <w:num w:numId="43">
    <w:abstractNumId w:val="65"/>
  </w:num>
  <w:num w:numId="44">
    <w:abstractNumId w:val="81"/>
  </w:num>
  <w:num w:numId="45">
    <w:abstractNumId w:val="83"/>
  </w:num>
  <w:num w:numId="46">
    <w:abstractNumId w:val="31"/>
  </w:num>
  <w:num w:numId="47">
    <w:abstractNumId w:val="44"/>
  </w:num>
  <w:num w:numId="48">
    <w:abstractNumId w:val="41"/>
  </w:num>
  <w:num w:numId="49">
    <w:abstractNumId w:val="51"/>
  </w:num>
  <w:num w:numId="50">
    <w:abstractNumId w:val="36"/>
  </w:num>
  <w:num w:numId="51">
    <w:abstractNumId w:val="101"/>
  </w:num>
  <w:num w:numId="52">
    <w:abstractNumId w:val="57"/>
  </w:num>
  <w:num w:numId="53">
    <w:abstractNumId w:val="0"/>
  </w:num>
  <w:num w:numId="54">
    <w:abstractNumId w:val="104"/>
  </w:num>
  <w:num w:numId="55">
    <w:abstractNumId w:val="70"/>
  </w:num>
  <w:num w:numId="56">
    <w:abstractNumId w:val="11"/>
  </w:num>
  <w:num w:numId="57">
    <w:abstractNumId w:val="56"/>
  </w:num>
  <w:num w:numId="58">
    <w:abstractNumId w:val="16"/>
  </w:num>
  <w:num w:numId="59">
    <w:abstractNumId w:val="105"/>
  </w:num>
  <w:num w:numId="60">
    <w:abstractNumId w:val="19"/>
  </w:num>
  <w:num w:numId="61">
    <w:abstractNumId w:val="49"/>
  </w:num>
  <w:num w:numId="62">
    <w:abstractNumId w:val="48"/>
  </w:num>
  <w:num w:numId="63">
    <w:abstractNumId w:val="42"/>
  </w:num>
  <w:num w:numId="64">
    <w:abstractNumId w:val="71"/>
  </w:num>
  <w:num w:numId="65">
    <w:abstractNumId w:val="63"/>
  </w:num>
  <w:num w:numId="66">
    <w:abstractNumId w:val="107"/>
  </w:num>
  <w:num w:numId="67">
    <w:abstractNumId w:val="5"/>
  </w:num>
  <w:num w:numId="68">
    <w:abstractNumId w:val="60"/>
  </w:num>
  <w:num w:numId="69">
    <w:abstractNumId w:val="7"/>
  </w:num>
  <w:num w:numId="70">
    <w:abstractNumId w:val="1"/>
  </w:num>
  <w:num w:numId="71">
    <w:abstractNumId w:val="95"/>
  </w:num>
  <w:num w:numId="72">
    <w:abstractNumId w:val="64"/>
  </w:num>
  <w:num w:numId="73">
    <w:abstractNumId w:val="4"/>
  </w:num>
  <w:num w:numId="74">
    <w:abstractNumId w:val="21"/>
  </w:num>
  <w:num w:numId="75">
    <w:abstractNumId w:val="99"/>
  </w:num>
  <w:num w:numId="76">
    <w:abstractNumId w:val="8"/>
  </w:num>
  <w:num w:numId="77">
    <w:abstractNumId w:val="22"/>
  </w:num>
  <w:num w:numId="78">
    <w:abstractNumId w:val="92"/>
  </w:num>
  <w:num w:numId="79">
    <w:abstractNumId w:val="23"/>
  </w:num>
  <w:num w:numId="80">
    <w:abstractNumId w:val="13"/>
  </w:num>
  <w:num w:numId="81">
    <w:abstractNumId w:val="82"/>
  </w:num>
  <w:num w:numId="82">
    <w:abstractNumId w:val="20"/>
  </w:num>
  <w:num w:numId="83">
    <w:abstractNumId w:val="67"/>
  </w:num>
  <w:num w:numId="84">
    <w:abstractNumId w:val="27"/>
  </w:num>
  <w:num w:numId="85">
    <w:abstractNumId w:val="15"/>
  </w:num>
  <w:num w:numId="86">
    <w:abstractNumId w:val="6"/>
  </w:num>
  <w:num w:numId="87">
    <w:abstractNumId w:val="29"/>
  </w:num>
  <w:num w:numId="88">
    <w:abstractNumId w:val="62"/>
  </w:num>
  <w:num w:numId="89">
    <w:abstractNumId w:val="85"/>
  </w:num>
  <w:num w:numId="90">
    <w:abstractNumId w:val="77"/>
  </w:num>
  <w:num w:numId="91">
    <w:abstractNumId w:val="35"/>
  </w:num>
  <w:num w:numId="92">
    <w:abstractNumId w:val="98"/>
  </w:num>
  <w:num w:numId="93">
    <w:abstractNumId w:val="32"/>
  </w:num>
  <w:num w:numId="94">
    <w:abstractNumId w:val="50"/>
  </w:num>
  <w:num w:numId="95">
    <w:abstractNumId w:val="72"/>
  </w:num>
  <w:num w:numId="96">
    <w:abstractNumId w:val="28"/>
  </w:num>
  <w:num w:numId="97">
    <w:abstractNumId w:val="14"/>
  </w:num>
  <w:num w:numId="98">
    <w:abstractNumId w:val="3"/>
  </w:num>
  <w:num w:numId="99">
    <w:abstractNumId w:val="40"/>
  </w:num>
  <w:num w:numId="100">
    <w:abstractNumId w:val="84"/>
  </w:num>
  <w:num w:numId="101">
    <w:abstractNumId w:val="52"/>
  </w:num>
  <w:num w:numId="102">
    <w:abstractNumId w:val="74"/>
  </w:num>
  <w:num w:numId="103">
    <w:abstractNumId w:val="46"/>
  </w:num>
  <w:num w:numId="104">
    <w:abstractNumId w:val="53"/>
  </w:num>
  <w:num w:numId="105">
    <w:abstractNumId w:val="97"/>
  </w:num>
  <w:num w:numId="106">
    <w:abstractNumId w:val="45"/>
  </w:num>
  <w:num w:numId="107">
    <w:abstractNumId w:val="79"/>
  </w:num>
  <w:num w:numId="108">
    <w:abstractNumId w:val="30"/>
  </w:num>
  <w:num w:numId="109">
    <w:abstractNumId w:val="10"/>
  </w:num>
  <w:num w:numId="110">
    <w:abstractNumId w:val="100"/>
  </w:num>
  <w:num w:numId="1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NDllZmEyYWQ0OWM3ZWJhZjNjOGIxZjcyZWRmNjYifQ=="/>
  </w:docVars>
  <w:rsids>
    <w:rsidRoot w:val="00D6487D"/>
    <w:rsid w:val="00002A0B"/>
    <w:rsid w:val="000143ED"/>
    <w:rsid w:val="00033DA9"/>
    <w:rsid w:val="0003589B"/>
    <w:rsid w:val="00040C64"/>
    <w:rsid w:val="000460E1"/>
    <w:rsid w:val="00050AE7"/>
    <w:rsid w:val="00060942"/>
    <w:rsid w:val="00062DE5"/>
    <w:rsid w:val="00073122"/>
    <w:rsid w:val="00076850"/>
    <w:rsid w:val="000937D6"/>
    <w:rsid w:val="00096A6F"/>
    <w:rsid w:val="000A7C8F"/>
    <w:rsid w:val="000B6318"/>
    <w:rsid w:val="000C088F"/>
    <w:rsid w:val="000D6BFC"/>
    <w:rsid w:val="000F5B70"/>
    <w:rsid w:val="0013784F"/>
    <w:rsid w:val="001422C6"/>
    <w:rsid w:val="00157F77"/>
    <w:rsid w:val="00161C9A"/>
    <w:rsid w:val="001771FE"/>
    <w:rsid w:val="0019269E"/>
    <w:rsid w:val="001A1B1E"/>
    <w:rsid w:val="001B6AC3"/>
    <w:rsid w:val="001D5CC3"/>
    <w:rsid w:val="001E11AC"/>
    <w:rsid w:val="001F18DE"/>
    <w:rsid w:val="001F1EEE"/>
    <w:rsid w:val="001F5CA0"/>
    <w:rsid w:val="002129A0"/>
    <w:rsid w:val="00234444"/>
    <w:rsid w:val="00255BC2"/>
    <w:rsid w:val="00257E1E"/>
    <w:rsid w:val="00297366"/>
    <w:rsid w:val="00297D90"/>
    <w:rsid w:val="002A6BB9"/>
    <w:rsid w:val="002D0AA5"/>
    <w:rsid w:val="002D6DE6"/>
    <w:rsid w:val="002F0DA5"/>
    <w:rsid w:val="00314AD8"/>
    <w:rsid w:val="00316C64"/>
    <w:rsid w:val="00337A49"/>
    <w:rsid w:val="00360BE3"/>
    <w:rsid w:val="003668E3"/>
    <w:rsid w:val="0039145E"/>
    <w:rsid w:val="003918A8"/>
    <w:rsid w:val="0039595F"/>
    <w:rsid w:val="003F2ABA"/>
    <w:rsid w:val="003F72B0"/>
    <w:rsid w:val="00400BF4"/>
    <w:rsid w:val="00406279"/>
    <w:rsid w:val="00411136"/>
    <w:rsid w:val="0045661B"/>
    <w:rsid w:val="004818BC"/>
    <w:rsid w:val="00483B42"/>
    <w:rsid w:val="004850E6"/>
    <w:rsid w:val="004878CB"/>
    <w:rsid w:val="004A6171"/>
    <w:rsid w:val="004A7959"/>
    <w:rsid w:val="004D3300"/>
    <w:rsid w:val="004E37CA"/>
    <w:rsid w:val="004E45A3"/>
    <w:rsid w:val="00504462"/>
    <w:rsid w:val="00505F3D"/>
    <w:rsid w:val="00524433"/>
    <w:rsid w:val="00583AB6"/>
    <w:rsid w:val="00597F78"/>
    <w:rsid w:val="005B3A5B"/>
    <w:rsid w:val="005D1126"/>
    <w:rsid w:val="005D23C0"/>
    <w:rsid w:val="005E3205"/>
    <w:rsid w:val="005F1593"/>
    <w:rsid w:val="005F3115"/>
    <w:rsid w:val="00632768"/>
    <w:rsid w:val="0063422B"/>
    <w:rsid w:val="00693352"/>
    <w:rsid w:val="00697F6E"/>
    <w:rsid w:val="006A2202"/>
    <w:rsid w:val="006A6881"/>
    <w:rsid w:val="006B5078"/>
    <w:rsid w:val="006E0C52"/>
    <w:rsid w:val="006E2397"/>
    <w:rsid w:val="00734CAA"/>
    <w:rsid w:val="00756BBB"/>
    <w:rsid w:val="00777964"/>
    <w:rsid w:val="0079160D"/>
    <w:rsid w:val="007B3950"/>
    <w:rsid w:val="007C5923"/>
    <w:rsid w:val="007E08C4"/>
    <w:rsid w:val="007F34C0"/>
    <w:rsid w:val="0081594D"/>
    <w:rsid w:val="00830EAD"/>
    <w:rsid w:val="008470C0"/>
    <w:rsid w:val="0089292E"/>
    <w:rsid w:val="008D1CF5"/>
    <w:rsid w:val="008F6CCF"/>
    <w:rsid w:val="0090041E"/>
    <w:rsid w:val="009342A3"/>
    <w:rsid w:val="00947E96"/>
    <w:rsid w:val="00950D01"/>
    <w:rsid w:val="0097589C"/>
    <w:rsid w:val="009774FF"/>
    <w:rsid w:val="00995829"/>
    <w:rsid w:val="009B4CA7"/>
    <w:rsid w:val="009C7365"/>
    <w:rsid w:val="009E3C9B"/>
    <w:rsid w:val="00A11B8E"/>
    <w:rsid w:val="00A24B44"/>
    <w:rsid w:val="00A3170C"/>
    <w:rsid w:val="00A3340E"/>
    <w:rsid w:val="00A52CEE"/>
    <w:rsid w:val="00A97A23"/>
    <w:rsid w:val="00AA044D"/>
    <w:rsid w:val="00AA4568"/>
    <w:rsid w:val="00AA4F59"/>
    <w:rsid w:val="00AD0F06"/>
    <w:rsid w:val="00B260C4"/>
    <w:rsid w:val="00B44408"/>
    <w:rsid w:val="00B45957"/>
    <w:rsid w:val="00B64140"/>
    <w:rsid w:val="00BB3D32"/>
    <w:rsid w:val="00BD4E19"/>
    <w:rsid w:val="00BF0625"/>
    <w:rsid w:val="00C17B68"/>
    <w:rsid w:val="00C204F9"/>
    <w:rsid w:val="00C231DB"/>
    <w:rsid w:val="00C36362"/>
    <w:rsid w:val="00C437C4"/>
    <w:rsid w:val="00C65AA9"/>
    <w:rsid w:val="00C706F0"/>
    <w:rsid w:val="00C814F9"/>
    <w:rsid w:val="00CA0643"/>
    <w:rsid w:val="00CD3124"/>
    <w:rsid w:val="00CD36E2"/>
    <w:rsid w:val="00CE4417"/>
    <w:rsid w:val="00CF5689"/>
    <w:rsid w:val="00CF6EFE"/>
    <w:rsid w:val="00D60D1C"/>
    <w:rsid w:val="00D6487D"/>
    <w:rsid w:val="00D66F20"/>
    <w:rsid w:val="00DC0082"/>
    <w:rsid w:val="00E35D80"/>
    <w:rsid w:val="00E53237"/>
    <w:rsid w:val="00E768D2"/>
    <w:rsid w:val="00E7726C"/>
    <w:rsid w:val="00E8197E"/>
    <w:rsid w:val="00E90829"/>
    <w:rsid w:val="00E943C9"/>
    <w:rsid w:val="00EC3F24"/>
    <w:rsid w:val="00EE2E7D"/>
    <w:rsid w:val="00EE450B"/>
    <w:rsid w:val="00EE506A"/>
    <w:rsid w:val="00F01443"/>
    <w:rsid w:val="00F27571"/>
    <w:rsid w:val="00F52122"/>
    <w:rsid w:val="00F656E7"/>
    <w:rsid w:val="00F823C5"/>
    <w:rsid w:val="00F82898"/>
    <w:rsid w:val="00F85710"/>
    <w:rsid w:val="00F92CF0"/>
    <w:rsid w:val="00F943B0"/>
    <w:rsid w:val="00FB0131"/>
    <w:rsid w:val="00FB2A4A"/>
    <w:rsid w:val="01AC3AE2"/>
    <w:rsid w:val="01C7492D"/>
    <w:rsid w:val="04A71E6A"/>
    <w:rsid w:val="04E13580"/>
    <w:rsid w:val="04FC1DA7"/>
    <w:rsid w:val="05AF75F0"/>
    <w:rsid w:val="05B04059"/>
    <w:rsid w:val="070569D3"/>
    <w:rsid w:val="07A53A9D"/>
    <w:rsid w:val="07AE3D29"/>
    <w:rsid w:val="091B6867"/>
    <w:rsid w:val="093F5EC8"/>
    <w:rsid w:val="09483941"/>
    <w:rsid w:val="096D3B08"/>
    <w:rsid w:val="0B380074"/>
    <w:rsid w:val="0C7651FC"/>
    <w:rsid w:val="0CF823CF"/>
    <w:rsid w:val="0CF902FA"/>
    <w:rsid w:val="0DBE0B8B"/>
    <w:rsid w:val="0DF5666E"/>
    <w:rsid w:val="0E6A320B"/>
    <w:rsid w:val="0F041236"/>
    <w:rsid w:val="11064294"/>
    <w:rsid w:val="117B0D8C"/>
    <w:rsid w:val="12E97201"/>
    <w:rsid w:val="143052D5"/>
    <w:rsid w:val="144A13A4"/>
    <w:rsid w:val="16A05CC5"/>
    <w:rsid w:val="18AB2FAA"/>
    <w:rsid w:val="18B14A8B"/>
    <w:rsid w:val="1B193627"/>
    <w:rsid w:val="1B965AA8"/>
    <w:rsid w:val="1C1939B8"/>
    <w:rsid w:val="1C5715FC"/>
    <w:rsid w:val="1CB43FFC"/>
    <w:rsid w:val="1D271FE1"/>
    <w:rsid w:val="1D871BE6"/>
    <w:rsid w:val="1DB86143"/>
    <w:rsid w:val="1E41100F"/>
    <w:rsid w:val="1E612B29"/>
    <w:rsid w:val="1F602ED3"/>
    <w:rsid w:val="22A33D31"/>
    <w:rsid w:val="23530CAA"/>
    <w:rsid w:val="2393267A"/>
    <w:rsid w:val="24B22FE7"/>
    <w:rsid w:val="255639AE"/>
    <w:rsid w:val="256A4431"/>
    <w:rsid w:val="263E40EF"/>
    <w:rsid w:val="275B0FEC"/>
    <w:rsid w:val="27BB5984"/>
    <w:rsid w:val="28072396"/>
    <w:rsid w:val="2A823E80"/>
    <w:rsid w:val="2AA13507"/>
    <w:rsid w:val="2B011D6D"/>
    <w:rsid w:val="2B732511"/>
    <w:rsid w:val="2CF26F68"/>
    <w:rsid w:val="2DB34CFD"/>
    <w:rsid w:val="2F1C2B4B"/>
    <w:rsid w:val="2FBE4F56"/>
    <w:rsid w:val="31717451"/>
    <w:rsid w:val="32B06DEC"/>
    <w:rsid w:val="330C5D3E"/>
    <w:rsid w:val="33225F7F"/>
    <w:rsid w:val="346F312E"/>
    <w:rsid w:val="34977F92"/>
    <w:rsid w:val="358B05BF"/>
    <w:rsid w:val="37152906"/>
    <w:rsid w:val="382D173F"/>
    <w:rsid w:val="3A690D7B"/>
    <w:rsid w:val="3B092B6B"/>
    <w:rsid w:val="3C424F8D"/>
    <w:rsid w:val="3DD87EB5"/>
    <w:rsid w:val="3DF907BA"/>
    <w:rsid w:val="3EF42ADF"/>
    <w:rsid w:val="3F28310E"/>
    <w:rsid w:val="40100C1B"/>
    <w:rsid w:val="417F4BDD"/>
    <w:rsid w:val="433E7B14"/>
    <w:rsid w:val="4455271D"/>
    <w:rsid w:val="45D920F4"/>
    <w:rsid w:val="460F76F5"/>
    <w:rsid w:val="465A1D87"/>
    <w:rsid w:val="4857698B"/>
    <w:rsid w:val="48924975"/>
    <w:rsid w:val="4ADD649B"/>
    <w:rsid w:val="4AFE0D50"/>
    <w:rsid w:val="4B491035"/>
    <w:rsid w:val="4BF73F49"/>
    <w:rsid w:val="4C4A009B"/>
    <w:rsid w:val="4E065916"/>
    <w:rsid w:val="4E09478C"/>
    <w:rsid w:val="4E4B65D8"/>
    <w:rsid w:val="4EAF039F"/>
    <w:rsid w:val="4F013779"/>
    <w:rsid w:val="500A080E"/>
    <w:rsid w:val="51CB0C92"/>
    <w:rsid w:val="522B49F1"/>
    <w:rsid w:val="527817FA"/>
    <w:rsid w:val="52A95420"/>
    <w:rsid w:val="530F385F"/>
    <w:rsid w:val="53723CD6"/>
    <w:rsid w:val="53844442"/>
    <w:rsid w:val="556F4A8D"/>
    <w:rsid w:val="57D67731"/>
    <w:rsid w:val="58D830CD"/>
    <w:rsid w:val="59E60334"/>
    <w:rsid w:val="5AB72638"/>
    <w:rsid w:val="5B905C71"/>
    <w:rsid w:val="5C5123D8"/>
    <w:rsid w:val="5C6304BB"/>
    <w:rsid w:val="5E2F5CB6"/>
    <w:rsid w:val="5EF81BAE"/>
    <w:rsid w:val="5F441094"/>
    <w:rsid w:val="606A3076"/>
    <w:rsid w:val="61793CC0"/>
    <w:rsid w:val="629A708A"/>
    <w:rsid w:val="65971A00"/>
    <w:rsid w:val="677032A1"/>
    <w:rsid w:val="67AE5EC9"/>
    <w:rsid w:val="68873CF4"/>
    <w:rsid w:val="68A55A53"/>
    <w:rsid w:val="68D44C8A"/>
    <w:rsid w:val="69631A06"/>
    <w:rsid w:val="69C47AE5"/>
    <w:rsid w:val="6C366DFA"/>
    <w:rsid w:val="6CC908D6"/>
    <w:rsid w:val="6E6C296A"/>
    <w:rsid w:val="720B22D8"/>
    <w:rsid w:val="728103CF"/>
    <w:rsid w:val="749A2B72"/>
    <w:rsid w:val="753F0227"/>
    <w:rsid w:val="754E4996"/>
    <w:rsid w:val="75F145C2"/>
    <w:rsid w:val="77332C65"/>
    <w:rsid w:val="7A2A65D2"/>
    <w:rsid w:val="7A8A48AF"/>
    <w:rsid w:val="7B0F431B"/>
    <w:rsid w:val="7E8678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autoRedefine/>
    <w:qFormat/>
    <w:uiPriority w:val="0"/>
    <w:pPr>
      <w:keepNext/>
      <w:keepLines/>
      <w:spacing w:before="100" w:beforeAutospacing="1" w:after="100" w:afterAutospacing="1" w:line="578" w:lineRule="auto"/>
      <w:jc w:val="center"/>
      <w:outlineLvl w:val="0"/>
    </w:pPr>
    <w:rPr>
      <w:rFonts w:ascii="微软雅黑" w:hAnsi="微软雅黑" w:eastAsia="微软雅黑"/>
      <w:b/>
      <w:kern w:val="44"/>
      <w:sz w:val="32"/>
      <w:szCs w:val="20"/>
    </w:rPr>
  </w:style>
  <w:style w:type="paragraph" w:styleId="3">
    <w:name w:val="heading 2"/>
    <w:basedOn w:val="1"/>
    <w:next w:val="4"/>
    <w:autoRedefine/>
    <w:qFormat/>
    <w:uiPriority w:val="0"/>
    <w:pPr>
      <w:keepNext/>
      <w:keepLines/>
      <w:numPr>
        <w:ilvl w:val="0"/>
        <w:numId w:val="1"/>
      </w:numPr>
      <w:spacing w:before="260" w:after="260" w:line="415" w:lineRule="auto"/>
      <w:outlineLvl w:val="1"/>
    </w:pPr>
    <w:rPr>
      <w:rFonts w:ascii="微软雅黑" w:hAnsi="微软雅黑" w:eastAsia="黑体"/>
      <w:b/>
      <w:sz w:val="24"/>
      <w:szCs w:val="20"/>
    </w:rPr>
  </w:style>
  <w:style w:type="paragraph" w:styleId="5">
    <w:name w:val="heading 3"/>
    <w:basedOn w:val="1"/>
    <w:next w:val="4"/>
    <w:autoRedefine/>
    <w:qFormat/>
    <w:uiPriority w:val="0"/>
    <w:pPr>
      <w:keepNext/>
      <w:keepLines/>
      <w:numPr>
        <w:ilvl w:val="1"/>
        <w:numId w:val="2"/>
      </w:numPr>
      <w:spacing w:before="260" w:after="260" w:line="416" w:lineRule="auto"/>
      <w:outlineLvl w:val="2"/>
    </w:pPr>
    <w:rPr>
      <w:rFonts w:ascii="微软雅黑" w:hAnsi="微软雅黑" w:eastAsia="微软雅黑"/>
      <w:b/>
      <w:sz w:val="22"/>
      <w:szCs w:val="22"/>
    </w:rPr>
  </w:style>
  <w:style w:type="paragraph" w:styleId="6">
    <w:name w:val="heading 4"/>
    <w:basedOn w:val="1"/>
    <w:next w:val="4"/>
    <w:autoRedefine/>
    <w:qFormat/>
    <w:uiPriority w:val="0"/>
    <w:pPr>
      <w:keepNext/>
      <w:keepLines/>
      <w:numPr>
        <w:ilvl w:val="3"/>
        <w:numId w:val="3"/>
      </w:numPr>
      <w:spacing w:before="280" w:after="290" w:line="376" w:lineRule="auto"/>
      <w:outlineLvl w:val="3"/>
    </w:pPr>
    <w:rPr>
      <w:rFonts w:ascii="Arial" w:hAnsi="Arial" w:eastAsia="黑体"/>
      <w:b/>
      <w:sz w:val="28"/>
      <w:szCs w:val="20"/>
    </w:rPr>
  </w:style>
  <w:style w:type="paragraph" w:styleId="7">
    <w:name w:val="heading 5"/>
    <w:basedOn w:val="1"/>
    <w:next w:val="4"/>
    <w:autoRedefine/>
    <w:qFormat/>
    <w:uiPriority w:val="0"/>
    <w:pPr>
      <w:keepNext/>
      <w:keepLines/>
      <w:numPr>
        <w:ilvl w:val="4"/>
        <w:numId w:val="3"/>
      </w:numPr>
      <w:spacing w:before="280" w:after="290" w:line="376" w:lineRule="auto"/>
      <w:outlineLvl w:val="4"/>
    </w:pPr>
    <w:rPr>
      <w:b/>
      <w:sz w:val="28"/>
      <w:szCs w:val="20"/>
    </w:rPr>
  </w:style>
  <w:style w:type="paragraph" w:styleId="8">
    <w:name w:val="heading 6"/>
    <w:basedOn w:val="1"/>
    <w:next w:val="4"/>
    <w:autoRedefine/>
    <w:qFormat/>
    <w:uiPriority w:val="0"/>
    <w:pPr>
      <w:keepNext/>
      <w:keepLines/>
      <w:numPr>
        <w:ilvl w:val="5"/>
        <w:numId w:val="3"/>
      </w:numPr>
      <w:spacing w:before="240" w:after="64" w:line="320" w:lineRule="auto"/>
      <w:outlineLvl w:val="5"/>
    </w:pPr>
    <w:rPr>
      <w:rFonts w:ascii="Arial" w:hAnsi="Arial" w:eastAsia="黑体"/>
      <w:b/>
      <w:sz w:val="24"/>
      <w:szCs w:val="20"/>
    </w:rPr>
  </w:style>
  <w:style w:type="paragraph" w:styleId="9">
    <w:name w:val="heading 7"/>
    <w:basedOn w:val="1"/>
    <w:next w:val="4"/>
    <w:autoRedefine/>
    <w:qFormat/>
    <w:uiPriority w:val="0"/>
    <w:pPr>
      <w:keepNext/>
      <w:keepLines/>
      <w:numPr>
        <w:ilvl w:val="6"/>
        <w:numId w:val="3"/>
      </w:numPr>
      <w:spacing w:before="240" w:after="64" w:line="320" w:lineRule="auto"/>
      <w:outlineLvl w:val="6"/>
    </w:pPr>
    <w:rPr>
      <w:b/>
      <w:sz w:val="24"/>
      <w:szCs w:val="20"/>
    </w:rPr>
  </w:style>
  <w:style w:type="paragraph" w:styleId="10">
    <w:name w:val="heading 8"/>
    <w:basedOn w:val="1"/>
    <w:next w:val="4"/>
    <w:autoRedefine/>
    <w:qFormat/>
    <w:uiPriority w:val="0"/>
    <w:pPr>
      <w:keepNext/>
      <w:keepLines/>
      <w:numPr>
        <w:ilvl w:val="7"/>
        <w:numId w:val="3"/>
      </w:numPr>
      <w:spacing w:before="240" w:after="64" w:line="320" w:lineRule="auto"/>
      <w:outlineLvl w:val="7"/>
    </w:pPr>
    <w:rPr>
      <w:rFonts w:ascii="Arial" w:hAnsi="Arial" w:eastAsia="黑体"/>
      <w:sz w:val="24"/>
      <w:szCs w:val="20"/>
    </w:rPr>
  </w:style>
  <w:style w:type="paragraph" w:styleId="11">
    <w:name w:val="heading 9"/>
    <w:basedOn w:val="1"/>
    <w:next w:val="4"/>
    <w:autoRedefine/>
    <w:qFormat/>
    <w:uiPriority w:val="0"/>
    <w:pPr>
      <w:keepNext/>
      <w:keepLines/>
      <w:numPr>
        <w:ilvl w:val="8"/>
        <w:numId w:val="3"/>
      </w:numPr>
      <w:spacing w:before="240" w:after="64" w:line="320" w:lineRule="auto"/>
      <w:outlineLvl w:val="8"/>
    </w:pPr>
    <w:rPr>
      <w:rFonts w:ascii="Arial" w:hAnsi="Arial" w:eastAsia="黑体"/>
      <w:szCs w:val="20"/>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2">
    <w:name w:val="toc 7"/>
    <w:basedOn w:val="1"/>
    <w:next w:val="1"/>
    <w:autoRedefine/>
    <w:semiHidden/>
    <w:qFormat/>
    <w:uiPriority w:val="0"/>
    <w:pPr>
      <w:ind w:left="2520" w:leftChars="1200"/>
    </w:pPr>
  </w:style>
  <w:style w:type="paragraph" w:styleId="13">
    <w:name w:val="Document Map"/>
    <w:basedOn w:val="1"/>
    <w:autoRedefine/>
    <w:semiHidden/>
    <w:qFormat/>
    <w:uiPriority w:val="0"/>
    <w:pPr>
      <w:shd w:val="clear" w:color="auto" w:fill="000080"/>
    </w:pPr>
  </w:style>
  <w:style w:type="paragraph" w:styleId="14">
    <w:name w:val="annotation text"/>
    <w:basedOn w:val="1"/>
    <w:link w:val="51"/>
    <w:autoRedefine/>
    <w:qFormat/>
    <w:uiPriority w:val="0"/>
    <w:rPr>
      <w:sz w:val="20"/>
      <w:szCs w:val="20"/>
    </w:rPr>
  </w:style>
  <w:style w:type="paragraph" w:styleId="15">
    <w:name w:val="Salutation"/>
    <w:basedOn w:val="1"/>
    <w:next w:val="1"/>
    <w:autoRedefine/>
    <w:qFormat/>
    <w:uiPriority w:val="0"/>
    <w:rPr>
      <w:rFonts w:ascii="宋体" w:hAnsi="宋体"/>
      <w:sz w:val="24"/>
    </w:rPr>
  </w:style>
  <w:style w:type="paragraph" w:styleId="16">
    <w:name w:val="Body Text"/>
    <w:basedOn w:val="1"/>
    <w:autoRedefine/>
    <w:qFormat/>
    <w:uiPriority w:val="1"/>
    <w:rPr>
      <w:rFonts w:ascii="宋体" w:hAnsi="宋体" w:eastAsia="宋体" w:cs="宋体"/>
      <w:sz w:val="24"/>
      <w:szCs w:val="24"/>
      <w:lang w:val="zh-CN" w:eastAsia="zh-CN" w:bidi="zh-CN"/>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toc 8"/>
    <w:basedOn w:val="1"/>
    <w:next w:val="1"/>
    <w:autoRedefine/>
    <w:semiHidden/>
    <w:qFormat/>
    <w:uiPriority w:val="0"/>
    <w:pPr>
      <w:ind w:left="2940" w:leftChars="1400"/>
    </w:pPr>
  </w:style>
  <w:style w:type="paragraph" w:styleId="20">
    <w:name w:val="Balloon Text"/>
    <w:basedOn w:val="1"/>
    <w:link w:val="53"/>
    <w:autoRedefine/>
    <w:qFormat/>
    <w:uiPriority w:val="0"/>
    <w:rPr>
      <w:sz w:val="18"/>
      <w:szCs w:val="18"/>
    </w:rPr>
  </w:style>
  <w:style w:type="paragraph" w:styleId="21">
    <w:name w:val="footer"/>
    <w:basedOn w:val="1"/>
    <w:link w:val="49"/>
    <w:autoRedefine/>
    <w:qFormat/>
    <w:uiPriority w:val="99"/>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left" w:pos="840"/>
        <w:tab w:val="right" w:leader="dot" w:pos="8455"/>
      </w:tabs>
      <w:spacing w:line="360" w:lineRule="auto"/>
    </w:pPr>
    <w:rPr>
      <w:rFonts w:ascii="微软雅黑" w:hAnsi="微软雅黑" w:eastAsia="微软雅黑"/>
    </w:rPr>
  </w:style>
  <w:style w:type="paragraph" w:styleId="24">
    <w:name w:val="toc 4"/>
    <w:basedOn w:val="1"/>
    <w:next w:val="1"/>
    <w:autoRedefine/>
    <w:semiHidden/>
    <w:qFormat/>
    <w:uiPriority w:val="0"/>
    <w:pPr>
      <w:ind w:left="1260" w:leftChars="600"/>
    </w:pPr>
  </w:style>
  <w:style w:type="paragraph" w:styleId="25">
    <w:name w:val="footnote text"/>
    <w:basedOn w:val="1"/>
    <w:link w:val="52"/>
    <w:autoRedefine/>
    <w:qFormat/>
    <w:uiPriority w:val="0"/>
    <w:pPr>
      <w:snapToGrid w:val="0"/>
      <w:jc w:val="left"/>
    </w:pPr>
    <w:rPr>
      <w:sz w:val="18"/>
      <w:szCs w:val="18"/>
    </w:rPr>
  </w:style>
  <w:style w:type="paragraph" w:styleId="26">
    <w:name w:val="toc 6"/>
    <w:basedOn w:val="1"/>
    <w:next w:val="1"/>
    <w:autoRedefine/>
    <w:semiHidden/>
    <w:qFormat/>
    <w:uiPriority w:val="0"/>
    <w:pPr>
      <w:ind w:left="2100" w:leftChars="1000"/>
    </w:pPr>
  </w:style>
  <w:style w:type="paragraph" w:styleId="27">
    <w:name w:val="toc 2"/>
    <w:basedOn w:val="1"/>
    <w:next w:val="1"/>
    <w:autoRedefine/>
    <w:qFormat/>
    <w:uiPriority w:val="39"/>
    <w:pPr>
      <w:tabs>
        <w:tab w:val="right" w:leader="dot" w:pos="8455"/>
      </w:tabs>
      <w:spacing w:line="360" w:lineRule="auto"/>
      <w:jc w:val="center"/>
    </w:pPr>
    <w:rPr>
      <w:rFonts w:ascii="微软雅黑" w:hAnsi="微软雅黑" w:eastAsia="微软雅黑"/>
      <w:sz w:val="32"/>
      <w:szCs w:val="32"/>
    </w:rPr>
  </w:style>
  <w:style w:type="paragraph" w:styleId="28">
    <w:name w:val="toc 9"/>
    <w:basedOn w:val="1"/>
    <w:next w:val="1"/>
    <w:autoRedefine/>
    <w:semiHidden/>
    <w:qFormat/>
    <w:uiPriority w:val="0"/>
    <w:pPr>
      <w:ind w:left="3360" w:leftChars="1600"/>
    </w:pPr>
  </w:style>
  <w:style w:type="paragraph" w:styleId="29">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30">
    <w:name w:val="annotation subject"/>
    <w:basedOn w:val="14"/>
    <w:next w:val="14"/>
    <w:link w:val="50"/>
    <w:autoRedefine/>
    <w:qFormat/>
    <w:uiPriority w:val="0"/>
    <w:rPr>
      <w:b/>
      <w:bCs/>
    </w:rPr>
  </w:style>
  <w:style w:type="paragraph" w:styleId="31">
    <w:name w:val="Body Text First Indent"/>
    <w:basedOn w:val="16"/>
    <w:autoRedefine/>
    <w:qFormat/>
    <w:uiPriority w:val="0"/>
    <w:pPr>
      <w:ind w:firstLine="420" w:firstLineChars="100"/>
    </w:pPr>
    <w:rPr>
      <w:szCs w:val="24"/>
    </w:rPr>
  </w:style>
  <w:style w:type="table" w:styleId="33">
    <w:name w:val="Table Grid"/>
    <w:basedOn w:val="32"/>
    <w:autoRedefine/>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0"/>
    <w:rPr>
      <w:sz w:val="16"/>
      <w:szCs w:val="16"/>
    </w:rPr>
  </w:style>
  <w:style w:type="character" w:styleId="39">
    <w:name w:val="footnote reference"/>
    <w:autoRedefine/>
    <w:qFormat/>
    <w:uiPriority w:val="0"/>
    <w:rPr>
      <w:vertAlign w:val="superscript"/>
    </w:rPr>
  </w:style>
  <w:style w:type="paragraph" w:customStyle="1" w:styleId="40">
    <w:name w:val="正文01"/>
    <w:basedOn w:val="1"/>
    <w:autoRedefine/>
    <w:qFormat/>
    <w:uiPriority w:val="0"/>
    <w:pPr>
      <w:ind w:firstLine="200" w:firstLineChars="200"/>
    </w:pPr>
    <w:rPr>
      <w:kern w:val="0"/>
      <w:sz w:val="24"/>
      <w:szCs w:val="20"/>
    </w:rPr>
  </w:style>
  <w:style w:type="paragraph" w:customStyle="1" w:styleId="41">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42">
    <w:name w:val="List Paragraph"/>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3">
    <w:name w:val="标题03"/>
    <w:basedOn w:val="1"/>
    <w:autoRedefine/>
    <w:qFormat/>
    <w:uiPriority w:val="0"/>
    <w:pPr>
      <w:outlineLvl w:val="0"/>
    </w:pPr>
    <w:rPr>
      <w:rFonts w:eastAsia="黑体"/>
      <w:kern w:val="0"/>
      <w:sz w:val="28"/>
      <w:szCs w:val="20"/>
    </w:rPr>
  </w:style>
  <w:style w:type="paragraph" w:customStyle="1" w:styleId="44">
    <w:name w:val="A1"/>
    <w:basedOn w:val="1"/>
    <w:autoRedefine/>
    <w:qFormat/>
    <w:uiPriority w:val="0"/>
    <w:pPr>
      <w:numPr>
        <w:ilvl w:val="1"/>
        <w:numId w:val="4"/>
      </w:numPr>
    </w:pPr>
  </w:style>
  <w:style w:type="paragraph" w:customStyle="1" w:styleId="45">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6">
    <w:name w:val=" Char"/>
    <w:basedOn w:val="1"/>
    <w:autoRedefine/>
    <w:qFormat/>
    <w:uiPriority w:val="0"/>
    <w:rPr>
      <w:rFonts w:ascii="黑体" w:hAnsi="宋体" w:eastAsia="黑体"/>
      <w:b/>
      <w:sz w:val="32"/>
      <w:szCs w:val="32"/>
    </w:rPr>
  </w:style>
  <w:style w:type="paragraph" w:customStyle="1" w:styleId="47">
    <w:name w:val="_Style 44"/>
    <w:autoRedefine/>
    <w:semiHidden/>
    <w:qFormat/>
    <w:uiPriority w:val="99"/>
    <w:rPr>
      <w:rFonts w:ascii="Times New Roman" w:hAnsi="Times New Roman" w:eastAsia="宋体" w:cs="Times New Roman"/>
      <w:kern w:val="2"/>
      <w:sz w:val="21"/>
      <w:szCs w:val="24"/>
      <w:lang w:val="en-US" w:eastAsia="zh-CN" w:bidi="ar-SA"/>
    </w:rPr>
  </w:style>
  <w:style w:type="character" w:customStyle="1" w:styleId="48">
    <w:name w:val="标题 1 Char"/>
    <w:link w:val="2"/>
    <w:autoRedefine/>
    <w:qFormat/>
    <w:uiPriority w:val="0"/>
    <w:rPr>
      <w:rFonts w:ascii="微软雅黑" w:hAnsi="微软雅黑" w:eastAsia="微软雅黑"/>
      <w:b/>
      <w:kern w:val="44"/>
      <w:sz w:val="32"/>
    </w:rPr>
  </w:style>
  <w:style w:type="character" w:customStyle="1" w:styleId="49">
    <w:name w:val="页脚 Char"/>
    <w:link w:val="21"/>
    <w:autoRedefine/>
    <w:qFormat/>
    <w:uiPriority w:val="99"/>
    <w:rPr>
      <w:kern w:val="2"/>
      <w:sz w:val="18"/>
      <w:szCs w:val="18"/>
    </w:rPr>
  </w:style>
  <w:style w:type="character" w:customStyle="1" w:styleId="50">
    <w:name w:val="批注主题 Char"/>
    <w:link w:val="30"/>
    <w:autoRedefine/>
    <w:qFormat/>
    <w:uiPriority w:val="0"/>
    <w:rPr>
      <w:b/>
      <w:bCs/>
      <w:kern w:val="2"/>
    </w:rPr>
  </w:style>
  <w:style w:type="character" w:customStyle="1" w:styleId="51">
    <w:name w:val="批注文字 Char"/>
    <w:link w:val="14"/>
    <w:autoRedefine/>
    <w:qFormat/>
    <w:uiPriority w:val="0"/>
    <w:rPr>
      <w:kern w:val="2"/>
    </w:rPr>
  </w:style>
  <w:style w:type="character" w:customStyle="1" w:styleId="52">
    <w:name w:val="脚注文本 Char"/>
    <w:link w:val="25"/>
    <w:autoRedefine/>
    <w:qFormat/>
    <w:uiPriority w:val="0"/>
    <w:rPr>
      <w:kern w:val="2"/>
      <w:sz w:val="18"/>
      <w:szCs w:val="18"/>
    </w:rPr>
  </w:style>
  <w:style w:type="character" w:customStyle="1" w:styleId="53">
    <w:name w:val="批注框文本 Char"/>
    <w:link w:val="20"/>
    <w:autoRedefine/>
    <w:qFormat/>
    <w:uiPriority w:val="0"/>
    <w:rPr>
      <w:kern w:val="2"/>
      <w:sz w:val="18"/>
      <w:szCs w:val="18"/>
    </w:rPr>
  </w:style>
  <w:style w:type="character" w:customStyle="1" w:styleId="54">
    <w:name w:val="apple-converted-space"/>
    <w:autoRedefine/>
    <w:qFormat/>
    <w:uiPriority w:val="0"/>
  </w:style>
  <w:style w:type="paragraph" w:customStyle="1" w:styleId="55">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56">
    <w:name w:val="font21"/>
    <w:basedOn w:val="34"/>
    <w:autoRedefine/>
    <w:qFormat/>
    <w:uiPriority w:val="0"/>
    <w:rPr>
      <w:rFonts w:hint="eastAsia" w:ascii="黑体" w:hAnsi="宋体" w:eastAsia="黑体" w:cs="黑体"/>
      <w:color w:val="000000"/>
      <w:sz w:val="22"/>
      <w:szCs w:val="22"/>
      <w:u w:val="none"/>
    </w:rPr>
  </w:style>
  <w:style w:type="paragraph" w:customStyle="1" w:styleId="57">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15558</Words>
  <Characters>15929</Characters>
  <Lines>102</Lines>
  <Paragraphs>28</Paragraphs>
  <TotalTime>22</TotalTime>
  <ScaleCrop>false</ScaleCrop>
  <LinksUpToDate>false</LinksUpToDate>
  <CharactersWithSpaces>16438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2018-09-07T01:25:00Z</dcterms:created>
  <dc:creator>ql</dc:creator>
  <cp:lastModifiedBy>哈哈哈</cp:lastModifiedBy>
  <cp:lastPrinted>2021-05-29T08:56:00Z</cp:lastPrinted>
  <dcterms:modified xsi:type="dcterms:W3CDTF">2023-12-11T02:14:20Z</dcterms:modified>
  <dc:title>上海市浦东新区汤臣豪园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30FE8477FCB94A4CAC89BA25FD0B91B0_13</vt:lpwstr>
  </property>
</Properties>
</file>