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D34" w:rsidRDefault="00A566A9" w:rsidP="00E222E4">
      <w:pPr>
        <w:rPr>
          <w:rFonts w:ascii="宋体" w:eastAsia="宋体" w:hAnsi="宋体"/>
          <w:sz w:val="36"/>
          <w:szCs w:val="36"/>
        </w:rPr>
      </w:pPr>
      <w:bookmarkStart w:id="0" w:name="_GoBack"/>
      <w:bookmarkEnd w:id="0"/>
      <w:r>
        <w:rPr>
          <w:rFonts w:ascii="宋体" w:eastAsia="宋体" w:hAnsi="宋体"/>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45pt;height:631.7pt">
            <v:imagedata r:id="rId6" o:title="72391220c2089ca06dd137099d6693b"/>
          </v:shape>
        </w:pict>
      </w:r>
    </w:p>
    <w:p w:rsidR="00901D34" w:rsidRDefault="00901D34" w:rsidP="00E222E4">
      <w:pPr>
        <w:rPr>
          <w:rFonts w:ascii="宋体" w:eastAsia="宋体" w:hAnsi="宋体"/>
          <w:sz w:val="36"/>
          <w:szCs w:val="36"/>
        </w:rPr>
      </w:pPr>
    </w:p>
    <w:p w:rsidR="00C66F0E" w:rsidRPr="00BB4AEF" w:rsidRDefault="00E222E4" w:rsidP="00E222E4">
      <w:pPr>
        <w:rPr>
          <w:rFonts w:ascii="宋体" w:eastAsia="宋体" w:hAnsi="宋体"/>
          <w:sz w:val="36"/>
          <w:szCs w:val="36"/>
        </w:rPr>
      </w:pPr>
      <w:r w:rsidRPr="00BB4AEF">
        <w:rPr>
          <w:rFonts w:ascii="宋体" w:eastAsia="宋体" w:hAnsi="宋体" w:hint="eastAsia"/>
          <w:sz w:val="36"/>
          <w:szCs w:val="36"/>
        </w:rPr>
        <w:lastRenderedPageBreak/>
        <w:t>消防器材采购合同</w:t>
      </w:r>
    </w:p>
    <w:p w:rsidR="00C66F0E" w:rsidRPr="00BB4AEF" w:rsidRDefault="008C75B3" w:rsidP="00E222E4">
      <w:pPr>
        <w:spacing w:line="276" w:lineRule="auto"/>
        <w:jc w:val="left"/>
      </w:pPr>
      <w:r w:rsidRPr="00BB4AEF">
        <w:rPr>
          <w:rFonts w:hint="eastAsia"/>
        </w:rPr>
        <w:t xml:space="preserve"> </w:t>
      </w:r>
      <w:r w:rsidRPr="00BB4AEF">
        <w:t xml:space="preserve">                                       </w:t>
      </w:r>
      <w:r w:rsidR="00E222E4" w:rsidRPr="00BB4AEF">
        <w:rPr>
          <w:rFonts w:hint="eastAsia"/>
        </w:rPr>
        <w:t>合同编号：</w:t>
      </w:r>
    </w:p>
    <w:p w:rsidR="00C66F0E" w:rsidRPr="00BB4AEF" w:rsidRDefault="00E222E4" w:rsidP="00E222E4">
      <w:pPr>
        <w:spacing w:line="276" w:lineRule="auto"/>
        <w:jc w:val="left"/>
      </w:pPr>
      <w:r w:rsidRPr="00BB4AEF">
        <w:rPr>
          <w:rFonts w:hint="eastAsia"/>
        </w:rPr>
        <w:t xml:space="preserve"> </w:t>
      </w:r>
    </w:p>
    <w:p w:rsidR="00C66F0E" w:rsidRPr="00BB4AEF" w:rsidRDefault="00BE63D2" w:rsidP="00E222E4">
      <w:pPr>
        <w:spacing w:line="276" w:lineRule="auto"/>
        <w:jc w:val="left"/>
      </w:pPr>
      <w:r w:rsidRPr="00BB4AEF">
        <w:rPr>
          <w:rFonts w:hint="eastAsia"/>
        </w:rPr>
        <w:t xml:space="preserve"> </w:t>
      </w:r>
      <w:r w:rsidRPr="00BB4AEF">
        <w:t xml:space="preserve">  </w:t>
      </w:r>
      <w:r w:rsidR="00E222E4" w:rsidRPr="00BB4AEF">
        <w:t xml:space="preserve"> </w:t>
      </w:r>
      <w:r w:rsidR="00E222E4" w:rsidRPr="00BB4AEF">
        <w:rPr>
          <w:rFonts w:hint="eastAsia"/>
        </w:rPr>
        <w:t>根据《中华人民共和国民法典》</w:t>
      </w:r>
      <w:r w:rsidR="005F75A2" w:rsidRPr="00BB4AEF">
        <w:rPr>
          <w:rFonts w:hint="eastAsia"/>
        </w:rPr>
        <w:t>、</w:t>
      </w:r>
      <w:r w:rsidR="00E222E4" w:rsidRPr="00BB4AEF">
        <w:rPr>
          <w:rFonts w:hint="eastAsia"/>
        </w:rPr>
        <w:t>《中华人民共和国产品质量法》及其他相关法律、法规的规定，经买卖双方友好协商，达成协议如下：</w:t>
      </w:r>
    </w:p>
    <w:p w:rsidR="00C66F0E" w:rsidRPr="00BB4AEF" w:rsidRDefault="008C75B3" w:rsidP="00E222E4">
      <w:pPr>
        <w:spacing w:line="276" w:lineRule="auto"/>
        <w:jc w:val="left"/>
      </w:pPr>
      <w:r w:rsidRPr="00BB4AEF">
        <w:t xml:space="preserve">  </w:t>
      </w:r>
      <w:r w:rsidR="00E222E4" w:rsidRPr="00BB4AEF">
        <w:t xml:space="preserve">  </w:t>
      </w:r>
      <w:r w:rsidR="00E222E4" w:rsidRPr="00BB4AEF">
        <w:rPr>
          <w:rFonts w:hint="eastAsia"/>
        </w:rPr>
        <w:t>本合同内产品的供货日期自</w:t>
      </w:r>
      <w:r w:rsidR="008C6A4A" w:rsidRPr="00BB4AEF">
        <w:rPr>
          <w:rFonts w:hint="eastAsia"/>
        </w:rPr>
        <w:t>2</w:t>
      </w:r>
      <w:r w:rsidR="008C6A4A" w:rsidRPr="00BB4AEF">
        <w:t>024</w:t>
      </w:r>
      <w:r w:rsidR="00E222E4" w:rsidRPr="00BB4AEF">
        <w:rPr>
          <w:rFonts w:hint="eastAsia"/>
        </w:rPr>
        <w:t>年</w:t>
      </w:r>
      <w:r w:rsidR="008C6A4A" w:rsidRPr="00BB4AEF">
        <w:rPr>
          <w:rFonts w:hint="eastAsia"/>
        </w:rPr>
        <w:t>5</w:t>
      </w:r>
      <w:r w:rsidR="00E222E4" w:rsidRPr="00BB4AEF">
        <w:rPr>
          <w:rFonts w:hint="eastAsia"/>
        </w:rPr>
        <w:t xml:space="preserve">月 </w:t>
      </w:r>
      <w:r w:rsidR="008C6A4A" w:rsidRPr="00BB4AEF">
        <w:t>6</w:t>
      </w:r>
      <w:r w:rsidR="00E222E4" w:rsidRPr="00BB4AEF">
        <w:rPr>
          <w:rFonts w:hint="eastAsia"/>
        </w:rPr>
        <w:t xml:space="preserve">日起至 </w:t>
      </w:r>
      <w:r w:rsidR="008C6A4A" w:rsidRPr="00BB4AEF">
        <w:t>2024</w:t>
      </w:r>
      <w:r w:rsidR="00E222E4" w:rsidRPr="00BB4AEF">
        <w:rPr>
          <w:rFonts w:hint="eastAsia"/>
        </w:rPr>
        <w:t>年</w:t>
      </w:r>
      <w:r w:rsidR="008C6A4A" w:rsidRPr="00BB4AEF">
        <w:rPr>
          <w:rFonts w:hint="eastAsia"/>
        </w:rPr>
        <w:t>5</w:t>
      </w:r>
      <w:r w:rsidR="00E222E4" w:rsidRPr="00BB4AEF">
        <w:rPr>
          <w:rFonts w:hint="eastAsia"/>
        </w:rPr>
        <w:t>月</w:t>
      </w:r>
      <w:r w:rsidR="008C6A4A" w:rsidRPr="00BB4AEF">
        <w:rPr>
          <w:rFonts w:hint="eastAsia"/>
        </w:rPr>
        <w:t>3</w:t>
      </w:r>
      <w:r w:rsidR="008C6A4A" w:rsidRPr="00BB4AEF">
        <w:t>0</w:t>
      </w:r>
      <w:r w:rsidR="00E222E4" w:rsidRPr="00BB4AEF">
        <w:rPr>
          <w:rFonts w:hint="eastAsia"/>
        </w:rPr>
        <w:t>日止（</w:t>
      </w:r>
      <w:r w:rsidR="00BE63D2" w:rsidRPr="00BB4AEF">
        <w:rPr>
          <w:rFonts w:hint="eastAsia"/>
        </w:rPr>
        <w:t>具体交货时间以甲方通知为准），若超出</w:t>
      </w:r>
      <w:proofErr w:type="gramStart"/>
      <w:r w:rsidR="00BE63D2" w:rsidRPr="00BB4AEF">
        <w:rPr>
          <w:rFonts w:hint="eastAsia"/>
        </w:rPr>
        <w:t>此供应</w:t>
      </w:r>
      <w:proofErr w:type="gramEnd"/>
      <w:r w:rsidR="00BE63D2" w:rsidRPr="00BB4AEF">
        <w:rPr>
          <w:rFonts w:hint="eastAsia"/>
        </w:rPr>
        <w:t>时间，或供货总价超出</w:t>
      </w:r>
      <w:r w:rsidR="00E222E4" w:rsidRPr="00BB4AEF">
        <w:rPr>
          <w:rFonts w:hint="eastAsia"/>
        </w:rPr>
        <w:t>合同约定金额的，甲乙双方协商确认乙方继续供货的，需另行签订合同。</w:t>
      </w:r>
    </w:p>
    <w:p w:rsidR="00C66F0E" w:rsidRPr="00BB4AEF" w:rsidRDefault="00E222E4" w:rsidP="00E222E4">
      <w:pPr>
        <w:spacing w:line="276" w:lineRule="auto"/>
        <w:jc w:val="left"/>
      </w:pPr>
      <w:r w:rsidRPr="00BB4AEF">
        <w:rPr>
          <w:rFonts w:hint="eastAsia"/>
        </w:rPr>
        <w:t xml:space="preserve"> </w:t>
      </w:r>
    </w:p>
    <w:p w:rsidR="00C66F0E" w:rsidRPr="00BB4AEF" w:rsidRDefault="00A66190" w:rsidP="00E222E4">
      <w:pPr>
        <w:pStyle w:val="1"/>
        <w:spacing w:line="276" w:lineRule="auto"/>
        <w:jc w:val="left"/>
        <w:rPr>
          <w:sz w:val="24"/>
          <w:szCs w:val="24"/>
        </w:rPr>
      </w:pPr>
      <w:r w:rsidRPr="00BB4AEF">
        <w:rPr>
          <w:rFonts w:hint="eastAsia"/>
          <w:sz w:val="24"/>
          <w:szCs w:val="24"/>
        </w:rPr>
        <w:t>第一条合同主体</w:t>
      </w:r>
    </w:p>
    <w:tbl>
      <w:tblPr>
        <w:tblStyle w:val="a3"/>
        <w:tblW w:w="8644"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22"/>
        <w:gridCol w:w="4322"/>
      </w:tblGrid>
      <w:tr w:rsidR="00BB4AEF" w:rsidRPr="00BB4AEF" w:rsidTr="00E222E4">
        <w:trPr>
          <w:trHeight w:val="289"/>
        </w:trPr>
        <w:tc>
          <w:tcPr>
            <w:tcW w:w="4322" w:type="dxa"/>
            <w:tcBorders>
              <w:top w:val="nil"/>
              <w:left w:val="nil"/>
              <w:bottom w:val="nil"/>
              <w:right w:val="nil"/>
            </w:tcBorders>
          </w:tcPr>
          <w:p w:rsidR="005F75A2" w:rsidRPr="00BB4AEF" w:rsidRDefault="008C75B3" w:rsidP="00E222E4">
            <w:pPr>
              <w:spacing w:line="276" w:lineRule="auto"/>
              <w:jc w:val="left"/>
            </w:pPr>
            <w:r w:rsidRPr="00BB4AEF">
              <w:rPr>
                <w:rFonts w:hint="eastAsia"/>
              </w:rPr>
              <w:t>甲方：（买方）上海科瑞物业管理</w:t>
            </w:r>
          </w:p>
          <w:p w:rsidR="008C75B3" w:rsidRPr="00BB4AEF" w:rsidRDefault="008C75B3" w:rsidP="00E222E4">
            <w:pPr>
              <w:spacing w:line="276" w:lineRule="auto"/>
              <w:jc w:val="left"/>
            </w:pPr>
            <w:r w:rsidRPr="00BB4AEF">
              <w:rPr>
                <w:rFonts w:hint="eastAsia"/>
              </w:rPr>
              <w:t>发展有限公司</w:t>
            </w:r>
          </w:p>
        </w:tc>
        <w:tc>
          <w:tcPr>
            <w:tcW w:w="4322" w:type="dxa"/>
            <w:tcBorders>
              <w:top w:val="nil"/>
              <w:left w:val="nil"/>
              <w:bottom w:val="nil"/>
              <w:right w:val="nil"/>
            </w:tcBorders>
          </w:tcPr>
          <w:p w:rsidR="008C75B3" w:rsidRPr="00BB4AEF" w:rsidRDefault="00731331" w:rsidP="00731331">
            <w:pPr>
              <w:spacing w:line="276" w:lineRule="auto"/>
              <w:jc w:val="left"/>
            </w:pPr>
            <w:r w:rsidRPr="00BB4AEF">
              <w:rPr>
                <w:rFonts w:hint="eastAsia"/>
              </w:rPr>
              <w:t>乙方</w:t>
            </w:r>
            <w:r w:rsidR="008C75B3" w:rsidRPr="00BB4AEF">
              <w:rPr>
                <w:rFonts w:hint="eastAsia"/>
              </w:rPr>
              <w:t>（</w:t>
            </w:r>
            <w:r w:rsidRPr="00BB4AEF">
              <w:rPr>
                <w:rFonts w:hint="eastAsia"/>
              </w:rPr>
              <w:t>卖方</w:t>
            </w:r>
            <w:r w:rsidR="008C75B3" w:rsidRPr="00BB4AEF">
              <w:rPr>
                <w:rFonts w:hint="eastAsia"/>
              </w:rPr>
              <w:t>）：沪</w:t>
            </w:r>
            <w:proofErr w:type="gramStart"/>
            <w:r w:rsidR="008C75B3" w:rsidRPr="00BB4AEF">
              <w:rPr>
                <w:rFonts w:hint="eastAsia"/>
              </w:rPr>
              <w:t>太</w:t>
            </w:r>
            <w:proofErr w:type="gramEnd"/>
            <w:r w:rsidR="008C75B3" w:rsidRPr="00BB4AEF">
              <w:rPr>
                <w:rFonts w:hint="eastAsia"/>
              </w:rPr>
              <w:t>消防工程（苏州）有限公司</w:t>
            </w:r>
          </w:p>
        </w:tc>
      </w:tr>
      <w:tr w:rsidR="00BB4AEF" w:rsidRPr="00BB4AEF" w:rsidTr="00E222E4">
        <w:trPr>
          <w:trHeight w:val="289"/>
        </w:trPr>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联系地址：上海市江场路</w:t>
            </w:r>
            <w:r w:rsidRPr="00BB4AEF">
              <w:t>1377</w:t>
            </w:r>
            <w:r w:rsidRPr="00BB4AEF">
              <w:rPr>
                <w:rFonts w:hint="eastAsia"/>
              </w:rPr>
              <w:t>弄</w:t>
            </w:r>
            <w:r w:rsidRPr="00BB4AEF">
              <w:t>5</w:t>
            </w:r>
            <w:r w:rsidRPr="00BB4AEF">
              <w:rPr>
                <w:rFonts w:hint="eastAsia"/>
              </w:rPr>
              <w:t>幢</w:t>
            </w:r>
            <w:r w:rsidRPr="00BB4AEF">
              <w:t>1</w:t>
            </w:r>
            <w:r w:rsidRPr="00BB4AEF">
              <w:rPr>
                <w:rFonts w:hint="eastAsia"/>
              </w:rPr>
              <w:t>、</w:t>
            </w:r>
            <w:r w:rsidRPr="00BB4AEF">
              <w:t>2</w:t>
            </w:r>
            <w:r w:rsidRPr="00BB4AEF">
              <w:rPr>
                <w:rFonts w:hint="eastAsia"/>
              </w:rPr>
              <w:t>号</w:t>
            </w:r>
          </w:p>
        </w:tc>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联系地址：江苏太仓浮桥镇新港中路2号5-8-4</w:t>
            </w:r>
          </w:p>
        </w:tc>
      </w:tr>
      <w:tr w:rsidR="00BB4AEF" w:rsidRPr="00BB4AEF" w:rsidTr="00E222E4">
        <w:trPr>
          <w:trHeight w:val="289"/>
        </w:trPr>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注册地址：上海市奉贤区五四公路</w:t>
            </w:r>
            <w:r w:rsidRPr="00BB4AEF">
              <w:t>2011</w:t>
            </w:r>
            <w:r w:rsidRPr="00BB4AEF">
              <w:rPr>
                <w:rFonts w:hint="eastAsia"/>
              </w:rPr>
              <w:t>号</w:t>
            </w:r>
          </w:p>
        </w:tc>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联系人：</w:t>
            </w:r>
            <w:proofErr w:type="gramStart"/>
            <w:r w:rsidRPr="00BB4AEF">
              <w:rPr>
                <w:rFonts w:hint="eastAsia"/>
              </w:rPr>
              <w:t>毛建明</w:t>
            </w:r>
            <w:proofErr w:type="gramEnd"/>
          </w:p>
        </w:tc>
      </w:tr>
      <w:tr w:rsidR="00BB4AEF" w:rsidRPr="00BB4AEF" w:rsidTr="00E222E4">
        <w:trPr>
          <w:trHeight w:val="289"/>
        </w:trPr>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联系电话：</w:t>
            </w:r>
            <w:r w:rsidRPr="00BB4AEF">
              <w:t>52360055</w:t>
            </w:r>
          </w:p>
        </w:tc>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联系电话：13701911729</w:t>
            </w:r>
          </w:p>
        </w:tc>
      </w:tr>
      <w:tr w:rsidR="00BB4AEF" w:rsidRPr="00BB4AEF" w:rsidTr="00E222E4">
        <w:trPr>
          <w:trHeight w:val="289"/>
        </w:trPr>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法定代表人（或授权代表人）：张</w:t>
            </w:r>
            <w:proofErr w:type="gramStart"/>
            <w:r w:rsidRPr="00BB4AEF">
              <w:rPr>
                <w:rFonts w:hint="eastAsia"/>
              </w:rPr>
              <w:t>一</w:t>
            </w:r>
            <w:proofErr w:type="gramEnd"/>
            <w:r w:rsidRPr="00BB4AEF">
              <w:rPr>
                <w:rFonts w:hint="eastAsia"/>
              </w:rPr>
              <w:t>民</w:t>
            </w:r>
          </w:p>
        </w:tc>
        <w:tc>
          <w:tcPr>
            <w:tcW w:w="4322" w:type="dxa"/>
            <w:tcBorders>
              <w:top w:val="nil"/>
              <w:left w:val="nil"/>
              <w:bottom w:val="nil"/>
              <w:right w:val="nil"/>
            </w:tcBorders>
          </w:tcPr>
          <w:p w:rsidR="008C75B3" w:rsidRPr="00BB4AEF" w:rsidRDefault="008C75B3" w:rsidP="00E222E4">
            <w:pPr>
              <w:spacing w:line="276" w:lineRule="auto"/>
              <w:jc w:val="left"/>
            </w:pPr>
            <w:r w:rsidRPr="00BB4AEF">
              <w:rPr>
                <w:rFonts w:hint="eastAsia"/>
              </w:rPr>
              <w:t>电子邮箱：</w:t>
            </w:r>
            <w:bookmarkStart w:id="1" w:name="乙方电子邮箱"/>
            <w:r w:rsidRPr="00BB4AEF">
              <w:rPr>
                <w:rFonts w:hint="eastAsia"/>
              </w:rPr>
              <w:t>/</w:t>
            </w:r>
            <w:bookmarkEnd w:id="1"/>
          </w:p>
          <w:p w:rsidR="00731331" w:rsidRPr="00BB4AEF" w:rsidRDefault="00731331" w:rsidP="00E222E4">
            <w:pPr>
              <w:spacing w:line="276" w:lineRule="auto"/>
              <w:jc w:val="left"/>
            </w:pPr>
          </w:p>
        </w:tc>
      </w:tr>
    </w:tbl>
    <w:p w:rsidR="00C66F0E" w:rsidRPr="00BB4AEF" w:rsidRDefault="008C6A4A" w:rsidP="00E222E4">
      <w:pPr>
        <w:spacing w:line="276" w:lineRule="auto"/>
        <w:jc w:val="left"/>
      </w:pPr>
      <w:r w:rsidRPr="00BB4AEF">
        <w:rPr>
          <w:rFonts w:hint="eastAsia"/>
        </w:rPr>
        <w:t>丙方</w:t>
      </w:r>
      <w:r w:rsidR="00731331" w:rsidRPr="00BB4AEF">
        <w:rPr>
          <w:rFonts w:hint="eastAsia"/>
        </w:rPr>
        <w:t>（使用方）</w:t>
      </w:r>
      <w:r w:rsidRPr="00BB4AEF">
        <w:rPr>
          <w:rFonts w:hint="eastAsia"/>
        </w:rPr>
        <w:t>：上海市静安区嘉发大厦</w:t>
      </w:r>
      <w:r w:rsidR="00BB4AEF" w:rsidRPr="00BB4AEF">
        <w:rPr>
          <w:rFonts w:hint="eastAsia"/>
        </w:rPr>
        <w:t>第五届</w:t>
      </w:r>
      <w:r w:rsidRPr="00BB4AEF">
        <w:rPr>
          <w:rFonts w:hint="eastAsia"/>
        </w:rPr>
        <w:t>业主委员会</w:t>
      </w:r>
    </w:p>
    <w:p w:rsidR="008C6A4A" w:rsidRPr="00BB4AEF" w:rsidRDefault="008C6A4A" w:rsidP="00E222E4">
      <w:pPr>
        <w:spacing w:line="276" w:lineRule="auto"/>
        <w:jc w:val="left"/>
      </w:pPr>
      <w:r w:rsidRPr="00BB4AEF">
        <w:rPr>
          <w:rFonts w:hint="eastAsia"/>
        </w:rPr>
        <w:t>联系地址：上海大田路1</w:t>
      </w:r>
      <w:r w:rsidRPr="00BB4AEF">
        <w:t>29</w:t>
      </w:r>
      <w:r w:rsidRPr="00BB4AEF">
        <w:rPr>
          <w:rFonts w:hint="eastAsia"/>
        </w:rPr>
        <w:t>弄1号1A室，电话：1</w:t>
      </w:r>
      <w:r w:rsidRPr="00BB4AEF">
        <w:t>3311760312</w:t>
      </w:r>
    </w:p>
    <w:p w:rsidR="008C6A4A" w:rsidRPr="00BB4AEF" w:rsidRDefault="008C6A4A" w:rsidP="00E222E4">
      <w:pPr>
        <w:spacing w:line="276" w:lineRule="auto"/>
        <w:jc w:val="left"/>
      </w:pPr>
    </w:p>
    <w:p w:rsidR="00C66F0E" w:rsidRPr="00BB4AEF" w:rsidRDefault="00E222E4" w:rsidP="00E222E4">
      <w:pPr>
        <w:spacing w:line="276" w:lineRule="auto"/>
        <w:jc w:val="left"/>
      </w:pPr>
      <w:r w:rsidRPr="00BB4AEF">
        <w:rPr>
          <w:rFonts w:hint="eastAsia"/>
        </w:rPr>
        <w:t>第二条 货物名称、规格、数量和价格</w:t>
      </w:r>
    </w:p>
    <w:p w:rsidR="00C66F0E" w:rsidRPr="00BB4AEF" w:rsidRDefault="00E222E4" w:rsidP="00E222E4">
      <w:pPr>
        <w:spacing w:line="276" w:lineRule="auto"/>
        <w:jc w:val="left"/>
      </w:pPr>
      <w:r w:rsidRPr="00BB4AEF">
        <w:t xml:space="preserve"> </w:t>
      </w:r>
    </w:p>
    <w:tbl>
      <w:tblPr>
        <w:tblStyle w:val="a3"/>
        <w:tblW w:w="8386" w:type="dxa"/>
        <w:jc w:val="center"/>
        <w:tblLayout w:type="fixed"/>
        <w:tblLook w:val="04A0" w:firstRow="1" w:lastRow="0" w:firstColumn="1" w:lastColumn="0" w:noHBand="0" w:noVBand="1"/>
      </w:tblPr>
      <w:tblGrid>
        <w:gridCol w:w="1315"/>
        <w:gridCol w:w="1626"/>
        <w:gridCol w:w="720"/>
        <w:gridCol w:w="1005"/>
        <w:gridCol w:w="1245"/>
        <w:gridCol w:w="1335"/>
        <w:gridCol w:w="1140"/>
      </w:tblGrid>
      <w:tr w:rsidR="00BB4AEF" w:rsidRPr="00BB4AEF">
        <w:trPr>
          <w:trHeight w:val="618"/>
          <w:jc w:val="center"/>
        </w:trPr>
        <w:tc>
          <w:tcPr>
            <w:tcW w:w="131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t>产品名称</w:t>
            </w:r>
          </w:p>
        </w:tc>
        <w:tc>
          <w:tcPr>
            <w:tcW w:w="1626"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t>型号规格</w:t>
            </w:r>
          </w:p>
        </w:tc>
        <w:tc>
          <w:tcPr>
            <w:tcW w:w="720"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t>单位</w:t>
            </w:r>
          </w:p>
        </w:tc>
        <w:tc>
          <w:tcPr>
            <w:tcW w:w="100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t>含税单价</w:t>
            </w:r>
            <w:r w:rsidRPr="00BB4AEF">
              <w:rPr>
                <w:rFonts w:hint="eastAsia"/>
              </w:rPr>
              <w:t>（元）</w:t>
            </w:r>
          </w:p>
        </w:tc>
        <w:tc>
          <w:tcPr>
            <w:tcW w:w="124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t>数量</w:t>
            </w:r>
          </w:p>
        </w:tc>
        <w:tc>
          <w:tcPr>
            <w:tcW w:w="133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t>合计金额</w:t>
            </w:r>
          </w:p>
          <w:p w:rsidR="00C66F0E" w:rsidRPr="00BB4AEF" w:rsidRDefault="00E222E4" w:rsidP="00E222E4">
            <w:pPr>
              <w:spacing w:line="276" w:lineRule="auto"/>
              <w:jc w:val="left"/>
            </w:pPr>
            <w:r w:rsidRPr="00BB4AEF">
              <w:rPr>
                <w:rFonts w:hint="eastAsia"/>
              </w:rPr>
              <w:t>（元）</w:t>
            </w:r>
          </w:p>
        </w:tc>
        <w:tc>
          <w:tcPr>
            <w:tcW w:w="1140"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备注</w:t>
            </w:r>
          </w:p>
        </w:tc>
      </w:tr>
      <w:tr w:rsidR="00BB4AEF" w:rsidRPr="00BB4AEF">
        <w:trPr>
          <w:trHeight w:val="506"/>
          <w:jc w:val="center"/>
        </w:trPr>
        <w:tc>
          <w:tcPr>
            <w:tcW w:w="131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2kg干粉灭火器</w:t>
            </w:r>
          </w:p>
        </w:tc>
        <w:tc>
          <w:tcPr>
            <w:tcW w:w="1626"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MFZ/ABC2</w:t>
            </w:r>
          </w:p>
        </w:tc>
        <w:tc>
          <w:tcPr>
            <w:tcW w:w="720"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proofErr w:type="gramStart"/>
            <w:r w:rsidRPr="00BB4AEF">
              <w:rPr>
                <w:rFonts w:hint="eastAsia"/>
              </w:rPr>
              <w:t>个</w:t>
            </w:r>
            <w:proofErr w:type="gramEnd"/>
          </w:p>
        </w:tc>
        <w:tc>
          <w:tcPr>
            <w:tcW w:w="100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37</w:t>
            </w:r>
          </w:p>
        </w:tc>
        <w:tc>
          <w:tcPr>
            <w:tcW w:w="124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200</w:t>
            </w:r>
          </w:p>
        </w:tc>
        <w:tc>
          <w:tcPr>
            <w:tcW w:w="133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7400</w:t>
            </w:r>
          </w:p>
        </w:tc>
        <w:tc>
          <w:tcPr>
            <w:tcW w:w="1140" w:type="dxa"/>
            <w:tcBorders>
              <w:top w:val="single" w:sz="4" w:space="0" w:color="auto"/>
              <w:left w:val="single" w:sz="4" w:space="0" w:color="auto"/>
              <w:bottom w:val="single" w:sz="4" w:space="0" w:color="auto"/>
              <w:right w:val="single" w:sz="4" w:space="0" w:color="auto"/>
            </w:tcBorders>
            <w:vAlign w:val="center"/>
          </w:tcPr>
          <w:p w:rsidR="00C66F0E" w:rsidRPr="00BB4AEF" w:rsidRDefault="00C66F0E" w:rsidP="00E222E4">
            <w:pPr>
              <w:spacing w:line="276" w:lineRule="auto"/>
              <w:jc w:val="left"/>
            </w:pPr>
          </w:p>
        </w:tc>
      </w:tr>
      <w:tr w:rsidR="00BB4AEF" w:rsidRPr="00BB4AEF">
        <w:trPr>
          <w:trHeight w:val="611"/>
          <w:jc w:val="center"/>
        </w:trPr>
        <w:tc>
          <w:tcPr>
            <w:tcW w:w="131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3kg干粉灭火器</w:t>
            </w:r>
          </w:p>
          <w:p w:rsidR="00C66F0E" w:rsidRPr="00BB4AEF" w:rsidRDefault="00C66F0E" w:rsidP="00E222E4">
            <w:pPr>
              <w:spacing w:line="276" w:lineRule="auto"/>
              <w:jc w:val="left"/>
            </w:pPr>
          </w:p>
        </w:tc>
        <w:tc>
          <w:tcPr>
            <w:tcW w:w="1626"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MFZ/ABC3</w:t>
            </w:r>
          </w:p>
        </w:tc>
        <w:tc>
          <w:tcPr>
            <w:tcW w:w="720"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proofErr w:type="gramStart"/>
            <w:r w:rsidRPr="00BB4AEF">
              <w:rPr>
                <w:rFonts w:hint="eastAsia"/>
              </w:rPr>
              <w:t>个</w:t>
            </w:r>
            <w:proofErr w:type="gramEnd"/>
            <w:r w:rsidRPr="00BB4AEF">
              <w:rPr>
                <w:rFonts w:hint="eastAsia"/>
              </w:rPr>
              <w:t xml:space="preserve"> </w:t>
            </w:r>
          </w:p>
        </w:tc>
        <w:tc>
          <w:tcPr>
            <w:tcW w:w="100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45</w:t>
            </w:r>
          </w:p>
        </w:tc>
        <w:tc>
          <w:tcPr>
            <w:tcW w:w="124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36</w:t>
            </w:r>
          </w:p>
        </w:tc>
        <w:tc>
          <w:tcPr>
            <w:tcW w:w="133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1620</w:t>
            </w:r>
          </w:p>
        </w:tc>
        <w:tc>
          <w:tcPr>
            <w:tcW w:w="1140" w:type="dxa"/>
            <w:tcBorders>
              <w:top w:val="single" w:sz="4" w:space="0" w:color="auto"/>
              <w:left w:val="single" w:sz="4" w:space="0" w:color="auto"/>
              <w:bottom w:val="single" w:sz="4" w:space="0" w:color="auto"/>
              <w:right w:val="single" w:sz="4" w:space="0" w:color="auto"/>
            </w:tcBorders>
            <w:vAlign w:val="center"/>
          </w:tcPr>
          <w:p w:rsidR="00C66F0E" w:rsidRPr="00BB4AEF" w:rsidRDefault="00C66F0E" w:rsidP="00E222E4">
            <w:pPr>
              <w:spacing w:line="276" w:lineRule="auto"/>
              <w:jc w:val="left"/>
            </w:pPr>
          </w:p>
        </w:tc>
      </w:tr>
      <w:tr w:rsidR="00BB4AEF" w:rsidRPr="00BB4AEF">
        <w:trPr>
          <w:trHeight w:val="506"/>
          <w:jc w:val="center"/>
        </w:trPr>
        <w:tc>
          <w:tcPr>
            <w:tcW w:w="131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合计</w:t>
            </w:r>
          </w:p>
        </w:tc>
        <w:tc>
          <w:tcPr>
            <w:tcW w:w="1626" w:type="dxa"/>
            <w:tcBorders>
              <w:top w:val="single" w:sz="4" w:space="0" w:color="auto"/>
              <w:left w:val="single" w:sz="4" w:space="0" w:color="auto"/>
              <w:bottom w:val="single" w:sz="4" w:space="0" w:color="auto"/>
              <w:right w:val="single" w:sz="4" w:space="0" w:color="auto"/>
            </w:tcBorders>
            <w:vAlign w:val="center"/>
          </w:tcPr>
          <w:p w:rsidR="00C66F0E" w:rsidRPr="00BB4AEF" w:rsidRDefault="00C66F0E" w:rsidP="00E222E4">
            <w:pPr>
              <w:spacing w:line="276" w:lineRule="auto"/>
              <w:jc w:val="left"/>
            </w:pPr>
          </w:p>
        </w:tc>
        <w:tc>
          <w:tcPr>
            <w:tcW w:w="720" w:type="dxa"/>
            <w:tcBorders>
              <w:top w:val="single" w:sz="4" w:space="0" w:color="auto"/>
              <w:left w:val="single" w:sz="4" w:space="0" w:color="auto"/>
              <w:bottom w:val="single" w:sz="4" w:space="0" w:color="auto"/>
              <w:right w:val="single" w:sz="4" w:space="0" w:color="auto"/>
            </w:tcBorders>
            <w:vAlign w:val="center"/>
          </w:tcPr>
          <w:p w:rsidR="00C66F0E" w:rsidRPr="00BB4AEF" w:rsidRDefault="00C66F0E" w:rsidP="00E222E4">
            <w:pPr>
              <w:spacing w:line="276" w:lineRule="auto"/>
              <w:jc w:val="left"/>
            </w:pPr>
          </w:p>
        </w:tc>
        <w:tc>
          <w:tcPr>
            <w:tcW w:w="1005" w:type="dxa"/>
            <w:tcBorders>
              <w:top w:val="single" w:sz="4" w:space="0" w:color="auto"/>
              <w:left w:val="single" w:sz="4" w:space="0" w:color="auto"/>
              <w:bottom w:val="single" w:sz="4" w:space="0" w:color="auto"/>
              <w:right w:val="single" w:sz="4" w:space="0" w:color="auto"/>
            </w:tcBorders>
            <w:vAlign w:val="center"/>
          </w:tcPr>
          <w:p w:rsidR="00C66F0E" w:rsidRPr="00BB4AEF" w:rsidRDefault="00C66F0E" w:rsidP="00E222E4">
            <w:pPr>
              <w:spacing w:line="276" w:lineRule="auto"/>
              <w:jc w:val="left"/>
            </w:pPr>
          </w:p>
        </w:tc>
        <w:tc>
          <w:tcPr>
            <w:tcW w:w="1245" w:type="dxa"/>
            <w:tcBorders>
              <w:top w:val="single" w:sz="4" w:space="0" w:color="auto"/>
              <w:left w:val="single" w:sz="4" w:space="0" w:color="auto"/>
              <w:bottom w:val="single" w:sz="4" w:space="0" w:color="auto"/>
              <w:right w:val="single" w:sz="4" w:space="0" w:color="auto"/>
            </w:tcBorders>
            <w:vAlign w:val="center"/>
          </w:tcPr>
          <w:p w:rsidR="00C66F0E" w:rsidRPr="00BB4AEF" w:rsidRDefault="00C66F0E" w:rsidP="00E222E4">
            <w:pPr>
              <w:spacing w:line="276" w:lineRule="auto"/>
              <w:jc w:val="left"/>
            </w:pPr>
          </w:p>
        </w:tc>
        <w:tc>
          <w:tcPr>
            <w:tcW w:w="1335" w:type="dxa"/>
            <w:tcBorders>
              <w:top w:val="single" w:sz="4" w:space="0" w:color="auto"/>
              <w:left w:val="single" w:sz="4" w:space="0" w:color="auto"/>
              <w:bottom w:val="single" w:sz="4" w:space="0" w:color="auto"/>
              <w:right w:val="single" w:sz="4" w:space="0" w:color="auto"/>
            </w:tcBorders>
            <w:vAlign w:val="center"/>
          </w:tcPr>
          <w:p w:rsidR="00C66F0E" w:rsidRPr="00BB4AEF" w:rsidRDefault="00E222E4" w:rsidP="00E222E4">
            <w:pPr>
              <w:spacing w:line="276" w:lineRule="auto"/>
              <w:jc w:val="left"/>
            </w:pPr>
            <w:r w:rsidRPr="00BB4AEF">
              <w:rPr>
                <w:rFonts w:hint="eastAsia"/>
              </w:rPr>
              <w:t>9020</w:t>
            </w:r>
          </w:p>
        </w:tc>
        <w:tc>
          <w:tcPr>
            <w:tcW w:w="1140" w:type="dxa"/>
            <w:tcBorders>
              <w:top w:val="single" w:sz="4" w:space="0" w:color="auto"/>
              <w:left w:val="single" w:sz="4" w:space="0" w:color="auto"/>
              <w:bottom w:val="single" w:sz="4" w:space="0" w:color="auto"/>
              <w:right w:val="single" w:sz="4" w:space="0" w:color="auto"/>
            </w:tcBorders>
            <w:vAlign w:val="center"/>
          </w:tcPr>
          <w:p w:rsidR="00C66F0E" w:rsidRPr="00BB4AEF" w:rsidRDefault="00C66F0E" w:rsidP="00E222E4">
            <w:pPr>
              <w:spacing w:line="276" w:lineRule="auto"/>
              <w:jc w:val="left"/>
            </w:pPr>
          </w:p>
        </w:tc>
      </w:tr>
    </w:tbl>
    <w:p w:rsidR="00C66F0E" w:rsidRPr="00BB4AEF" w:rsidRDefault="00E222E4" w:rsidP="00E222E4">
      <w:pPr>
        <w:spacing w:line="276" w:lineRule="auto"/>
        <w:jc w:val="left"/>
      </w:pPr>
      <w:r w:rsidRPr="00BB4AEF">
        <w:rPr>
          <w:rFonts w:hint="eastAsia"/>
        </w:rPr>
        <w:t xml:space="preserve"> </w:t>
      </w:r>
    </w:p>
    <w:p w:rsidR="00C66F0E" w:rsidRPr="00BB4AEF" w:rsidRDefault="00E222E4" w:rsidP="00E222E4">
      <w:pPr>
        <w:spacing w:line="276" w:lineRule="auto"/>
        <w:jc w:val="left"/>
      </w:pPr>
      <w:r w:rsidRPr="00BB4AEF">
        <w:rPr>
          <w:rFonts w:hint="eastAsia"/>
        </w:rPr>
        <w:t>第三条 货物包装运输</w:t>
      </w:r>
    </w:p>
    <w:p w:rsidR="00C66F0E" w:rsidRPr="00BB4AEF" w:rsidRDefault="00E222E4" w:rsidP="00E222E4">
      <w:pPr>
        <w:pStyle w:val="1"/>
        <w:spacing w:line="276" w:lineRule="auto"/>
        <w:jc w:val="left"/>
        <w:rPr>
          <w:sz w:val="24"/>
          <w:szCs w:val="24"/>
        </w:rPr>
      </w:pPr>
      <w:r w:rsidRPr="00BB4AEF">
        <w:rPr>
          <w:rFonts w:hint="eastAsia"/>
          <w:sz w:val="24"/>
          <w:szCs w:val="24"/>
        </w:rPr>
        <w:t>1、卖方须按照以上约定，按照买方要求对货物进行包装，如对包装方式没有明确约定，需按照行业通用的方式保证货物在运输、搬运、装卸过程中完好无损。如有易碎、易污染、易腐蚀的货物时，卖方需自行提供适宜储藏的包装。</w:t>
      </w:r>
    </w:p>
    <w:p w:rsidR="00C66F0E" w:rsidRPr="00BB4AEF" w:rsidRDefault="00E222E4" w:rsidP="00E222E4">
      <w:pPr>
        <w:pStyle w:val="1"/>
        <w:spacing w:line="276" w:lineRule="auto"/>
        <w:jc w:val="left"/>
        <w:rPr>
          <w:sz w:val="24"/>
          <w:szCs w:val="24"/>
        </w:rPr>
      </w:pPr>
      <w:r w:rsidRPr="00BB4AEF">
        <w:rPr>
          <w:rFonts w:hint="eastAsia"/>
          <w:sz w:val="24"/>
          <w:szCs w:val="24"/>
        </w:rPr>
        <w:lastRenderedPageBreak/>
        <w:t>2、卖方应根据货物性质、运输要求、国家规定正确使用运输标志和包装储运图示标志。</w:t>
      </w:r>
    </w:p>
    <w:p w:rsidR="00C66F0E" w:rsidRPr="00BB4AEF" w:rsidRDefault="00E222E4" w:rsidP="00E222E4">
      <w:pPr>
        <w:pStyle w:val="1"/>
        <w:spacing w:line="276" w:lineRule="auto"/>
        <w:jc w:val="left"/>
        <w:rPr>
          <w:sz w:val="24"/>
          <w:szCs w:val="24"/>
        </w:rPr>
      </w:pPr>
      <w:r w:rsidRPr="00BB4AEF">
        <w:rPr>
          <w:rFonts w:hint="eastAsia"/>
          <w:sz w:val="24"/>
          <w:szCs w:val="24"/>
        </w:rPr>
        <w:t>3、配送至买方的产品需按照要求进行严格包装，如有货损，由卖方承担全部责任。</w:t>
      </w:r>
    </w:p>
    <w:p w:rsidR="00C66F0E" w:rsidRPr="00BB4AEF" w:rsidRDefault="00E222E4" w:rsidP="00E222E4">
      <w:pPr>
        <w:pStyle w:val="1"/>
        <w:spacing w:line="276" w:lineRule="auto"/>
        <w:jc w:val="left"/>
        <w:rPr>
          <w:sz w:val="24"/>
          <w:szCs w:val="24"/>
        </w:rPr>
      </w:pPr>
      <w:r w:rsidRPr="00BB4AEF">
        <w:rPr>
          <w:rFonts w:hint="eastAsia"/>
          <w:sz w:val="24"/>
          <w:szCs w:val="24"/>
        </w:rPr>
        <w:t>4、产品损毁、灭失等风险按自产品实际交付后由卖方转移至买方。</w:t>
      </w:r>
    </w:p>
    <w:p w:rsidR="00C66F0E" w:rsidRPr="00BB4AEF" w:rsidRDefault="00E222E4" w:rsidP="00E222E4">
      <w:pPr>
        <w:spacing w:line="276" w:lineRule="auto"/>
        <w:jc w:val="left"/>
      </w:pPr>
      <w:r w:rsidRPr="00BB4AEF">
        <w:rPr>
          <w:rFonts w:hint="eastAsia"/>
        </w:rPr>
        <w:t>第四条 质量标准</w:t>
      </w:r>
    </w:p>
    <w:p w:rsidR="00C66F0E" w:rsidRPr="00BB4AEF" w:rsidRDefault="00E222E4" w:rsidP="00E222E4">
      <w:pPr>
        <w:pStyle w:val="1"/>
        <w:spacing w:line="276" w:lineRule="auto"/>
        <w:jc w:val="left"/>
        <w:rPr>
          <w:sz w:val="24"/>
          <w:szCs w:val="24"/>
        </w:rPr>
      </w:pPr>
      <w:r w:rsidRPr="00BB4AEF">
        <w:rPr>
          <w:rFonts w:hint="eastAsia"/>
          <w:sz w:val="24"/>
          <w:szCs w:val="24"/>
        </w:rPr>
        <w:t>1、卖方需保证提供的产品符合国家标准和行业标准。如买方对产品质量有特殊约定，则以特殊约定为准，双方在合同生效前时一同确认样品，以双方共同确认的样品标准执行。</w:t>
      </w:r>
    </w:p>
    <w:p w:rsidR="00C66F0E" w:rsidRPr="00BB4AEF" w:rsidRDefault="00E222E4" w:rsidP="00E222E4">
      <w:pPr>
        <w:spacing w:line="276" w:lineRule="auto"/>
        <w:jc w:val="left"/>
      </w:pPr>
      <w:r w:rsidRPr="00BB4AEF">
        <w:rPr>
          <w:rFonts w:hint="eastAsia"/>
        </w:rPr>
        <w:t>2、货物的质保期按照国家或行业规定确定，</w:t>
      </w:r>
      <w:r w:rsidR="008C6A4A" w:rsidRPr="00BB4AEF">
        <w:rPr>
          <w:rFonts w:hint="eastAsia"/>
        </w:rPr>
        <w:t>产品生产日期2</w:t>
      </w:r>
      <w:r w:rsidR="008C6A4A" w:rsidRPr="00BB4AEF">
        <w:t>024</w:t>
      </w:r>
      <w:r w:rsidR="008C6A4A" w:rsidRPr="00BB4AEF">
        <w:rPr>
          <w:rFonts w:hint="eastAsia"/>
        </w:rPr>
        <w:t>年3月后，</w:t>
      </w:r>
      <w:r w:rsidR="005F75A2" w:rsidRPr="00BB4AEF">
        <w:rPr>
          <w:rFonts w:hint="eastAsia"/>
        </w:rPr>
        <w:t>药剂</w:t>
      </w:r>
      <w:r w:rsidRPr="00BB4AEF">
        <w:rPr>
          <w:rFonts w:hint="eastAsia"/>
        </w:rPr>
        <w:t>质保期为交付之日起1年。质保期内如买方发现质量问题，卖方应在三</w:t>
      </w:r>
      <w:proofErr w:type="gramStart"/>
      <w:r w:rsidRPr="00BB4AEF">
        <w:rPr>
          <w:rFonts w:hint="eastAsia"/>
        </w:rPr>
        <w:t>个</w:t>
      </w:r>
      <w:proofErr w:type="gramEnd"/>
      <w:r w:rsidRPr="00BB4AEF">
        <w:rPr>
          <w:rFonts w:hint="eastAsia"/>
        </w:rPr>
        <w:t>工作日内给予解决，由此产生的责任费用由卖方全部承担。</w:t>
      </w:r>
      <w:r w:rsidR="00731331" w:rsidRPr="00BB4AEF">
        <w:rPr>
          <w:rFonts w:hint="eastAsia"/>
        </w:rPr>
        <w:t>若经国家有关部门鉴定为假货，乙方需全部承担国家行政部门所开具的罚款并向丙方赔偿二倍本合同总金额的金额。</w:t>
      </w:r>
    </w:p>
    <w:p w:rsidR="00C66F0E" w:rsidRPr="00BB4AEF" w:rsidRDefault="00E222E4" w:rsidP="00E222E4">
      <w:pPr>
        <w:spacing w:line="276" w:lineRule="auto"/>
        <w:jc w:val="left"/>
      </w:pPr>
      <w:r w:rsidRPr="00BB4AEF">
        <w:rPr>
          <w:rFonts w:hint="eastAsia"/>
        </w:rPr>
        <w:t>第五条 货物交付及验收</w:t>
      </w:r>
    </w:p>
    <w:p w:rsidR="00C66F0E" w:rsidRPr="00BB4AEF" w:rsidRDefault="00E222E4" w:rsidP="00E222E4">
      <w:pPr>
        <w:spacing w:line="276" w:lineRule="auto"/>
        <w:jc w:val="left"/>
      </w:pPr>
      <w:r w:rsidRPr="00BB4AEF">
        <w:rPr>
          <w:rFonts w:hint="eastAsia"/>
        </w:rPr>
        <w:t>1、卖方在承诺的交货期内将本合同约定的全部货物安全运输到买方指定地点并交付给买方。</w:t>
      </w:r>
    </w:p>
    <w:p w:rsidR="00C66F0E" w:rsidRPr="00BB4AEF" w:rsidRDefault="00E222E4" w:rsidP="00E222E4">
      <w:pPr>
        <w:spacing w:line="276" w:lineRule="auto"/>
        <w:jc w:val="left"/>
      </w:pPr>
      <w:r w:rsidRPr="00BB4AEF">
        <w:rPr>
          <w:rFonts w:hint="eastAsia"/>
        </w:rPr>
        <w:t>2、货物到达后，买方验明规格、数量。如对质量有异议的，买方应及时将有异议之产品留存并通知卖方。对于不符合规定的产品，买方可以拒收并要求卖方在15天内退/换货，此期间产生的费用由卖方全部承担。如卖方再次提供的货物经买方验收仍然不合格的，买方有权随时终止本合同，并要求卖方赔偿给买方本次已履行的合同部分总价款10%的违约金。</w:t>
      </w:r>
    </w:p>
    <w:p w:rsidR="00C66F0E" w:rsidRPr="00BB4AEF" w:rsidRDefault="00E222E4" w:rsidP="00E222E4">
      <w:pPr>
        <w:spacing w:line="276" w:lineRule="auto"/>
        <w:jc w:val="left"/>
      </w:pPr>
      <w:r w:rsidRPr="00BB4AEF">
        <w:rPr>
          <w:rFonts w:hint="eastAsia"/>
        </w:rPr>
        <w:t>3、在交货过程中，若发生送达标的少于采购标的数量等存在偏差的情形，不影响买方对已送达部分进行验收，双方同意按下述方式处理：</w:t>
      </w:r>
    </w:p>
    <w:p w:rsidR="00C66F0E" w:rsidRPr="00BB4AEF" w:rsidRDefault="00E222E4" w:rsidP="00E222E4">
      <w:pPr>
        <w:spacing w:line="276" w:lineRule="auto"/>
        <w:jc w:val="left"/>
      </w:pPr>
      <w:r w:rsidRPr="00BB4AEF">
        <w:rPr>
          <w:rFonts w:hint="eastAsia"/>
        </w:rPr>
        <w:t>（1）如发现存在漏发的，卖方在三个工作日内将漏发采购标的送达至买方指定地点。卖方不能及时送达的，视为违约，买方有权依据本协议第九条向卖方主张违约责任；</w:t>
      </w:r>
    </w:p>
    <w:p w:rsidR="00C66F0E" w:rsidRPr="00BB4AEF" w:rsidRDefault="00E222E4" w:rsidP="00E222E4">
      <w:pPr>
        <w:spacing w:line="276" w:lineRule="auto"/>
        <w:jc w:val="left"/>
      </w:pPr>
      <w:r w:rsidRPr="00BB4AEF">
        <w:rPr>
          <w:rFonts w:hint="eastAsia"/>
        </w:rPr>
        <w:t>（2）如发现存在多发、错发的，买方可以选择接受或要求卖方收回，相关费用由卖方承担。</w:t>
      </w:r>
    </w:p>
    <w:p w:rsidR="00C66F0E" w:rsidRPr="00BB4AEF" w:rsidRDefault="00E222E4" w:rsidP="00E222E4">
      <w:pPr>
        <w:spacing w:line="276" w:lineRule="auto"/>
        <w:jc w:val="left"/>
      </w:pPr>
      <w:r w:rsidRPr="00BB4AEF">
        <w:rPr>
          <w:rFonts w:hint="eastAsia"/>
        </w:rPr>
        <w:t>第六条 付款方式：</w:t>
      </w:r>
    </w:p>
    <w:p w:rsidR="00C66F0E" w:rsidRPr="00BB4AEF" w:rsidRDefault="00E222E4" w:rsidP="00E222E4">
      <w:pPr>
        <w:spacing w:line="276" w:lineRule="auto"/>
        <w:jc w:val="left"/>
      </w:pPr>
      <w:r w:rsidRPr="00BB4AEF">
        <w:rPr>
          <w:rFonts w:hint="eastAsia"/>
        </w:rPr>
        <w:t>1、根据实际业务情况，双方协商按照以下第</w:t>
      </w:r>
      <w:r w:rsidRPr="00BB4AEF">
        <w:rPr>
          <w:rFonts w:hint="eastAsia"/>
          <w:u w:val="single"/>
        </w:rPr>
        <w:t>【</w:t>
      </w:r>
      <w:r w:rsidR="00BE63D2" w:rsidRPr="00BB4AEF">
        <w:rPr>
          <w:rFonts w:hint="eastAsia"/>
          <w:u w:val="single"/>
        </w:rPr>
        <w:t>（3）</w:t>
      </w:r>
      <w:r w:rsidRPr="00BB4AEF">
        <w:rPr>
          <w:rFonts w:hint="eastAsia"/>
          <w:u w:val="single"/>
        </w:rPr>
        <w:t>】</w:t>
      </w:r>
      <w:r w:rsidRPr="00BB4AEF">
        <w:rPr>
          <w:rFonts w:hint="eastAsia"/>
        </w:rPr>
        <w:t>种方式进行支付：</w:t>
      </w:r>
    </w:p>
    <w:p w:rsidR="00C66F0E" w:rsidRPr="00BB4AEF" w:rsidRDefault="00E222E4" w:rsidP="00E222E4">
      <w:pPr>
        <w:spacing w:line="276" w:lineRule="auto"/>
        <w:jc w:val="left"/>
      </w:pPr>
      <w:r w:rsidRPr="00BB4AEF">
        <w:rPr>
          <w:rFonts w:hint="eastAsia"/>
        </w:rPr>
        <w:t>（1）预付全部货款；（2）预付【  】%货款，剩余货款待货物经买方验收合格后，并在收到卖方根据买方要求出具合</w:t>
      </w:r>
      <w:proofErr w:type="gramStart"/>
      <w:r w:rsidRPr="00BB4AEF">
        <w:rPr>
          <w:rFonts w:hint="eastAsia"/>
        </w:rPr>
        <w:t>规</w:t>
      </w:r>
      <w:proofErr w:type="gramEnd"/>
      <w:r w:rsidRPr="00BB4AEF">
        <w:rPr>
          <w:rFonts w:hint="eastAsia"/>
        </w:rPr>
        <w:t>有效、且足额的增值税专用发票7日内进行付款；（3）货物经买方验收合格后，并在收到、确认卖方根据买方要求出具合</w:t>
      </w:r>
      <w:proofErr w:type="gramStart"/>
      <w:r w:rsidRPr="00BB4AEF">
        <w:rPr>
          <w:rFonts w:hint="eastAsia"/>
        </w:rPr>
        <w:t>规</w:t>
      </w:r>
      <w:proofErr w:type="gramEnd"/>
      <w:r w:rsidRPr="00BB4AEF">
        <w:rPr>
          <w:rFonts w:hint="eastAsia"/>
        </w:rPr>
        <w:t>合法、有效、足额的正规增值税发票七个工作日内进行付款；</w:t>
      </w:r>
    </w:p>
    <w:p w:rsidR="00C66F0E" w:rsidRPr="00BB4AEF" w:rsidRDefault="00E222E4" w:rsidP="00E222E4">
      <w:pPr>
        <w:spacing w:line="276" w:lineRule="auto"/>
        <w:jc w:val="left"/>
      </w:pPr>
      <w:r w:rsidRPr="00BB4AEF">
        <w:rPr>
          <w:rFonts w:hint="eastAsia"/>
        </w:rPr>
        <w:t>2、卖方开户银行及账号：</w:t>
      </w:r>
    </w:p>
    <w:p w:rsidR="00C66F0E" w:rsidRPr="00BB4AEF" w:rsidRDefault="00E222E4" w:rsidP="00E222E4">
      <w:pPr>
        <w:spacing w:line="276" w:lineRule="auto"/>
        <w:jc w:val="left"/>
      </w:pPr>
      <w:r w:rsidRPr="00BB4AEF">
        <w:rPr>
          <w:rFonts w:hint="eastAsia"/>
        </w:rPr>
        <w:t>户    名：沪</w:t>
      </w:r>
      <w:proofErr w:type="gramStart"/>
      <w:r w:rsidRPr="00BB4AEF">
        <w:rPr>
          <w:rFonts w:hint="eastAsia"/>
        </w:rPr>
        <w:t>太</w:t>
      </w:r>
      <w:proofErr w:type="gramEnd"/>
      <w:r w:rsidRPr="00BB4AEF">
        <w:rPr>
          <w:rFonts w:hint="eastAsia"/>
        </w:rPr>
        <w:t>消防工程（苏州）有限公司</w:t>
      </w:r>
    </w:p>
    <w:p w:rsidR="00C66F0E" w:rsidRPr="00BB4AEF" w:rsidRDefault="00E222E4" w:rsidP="00E222E4">
      <w:pPr>
        <w:spacing w:line="276" w:lineRule="auto"/>
        <w:jc w:val="left"/>
      </w:pPr>
      <w:r w:rsidRPr="00BB4AEF">
        <w:rPr>
          <w:rFonts w:hint="eastAsia"/>
        </w:rPr>
        <w:t>开户银行：太仓农村商业银行牌楼支行</w:t>
      </w:r>
    </w:p>
    <w:p w:rsidR="00C66F0E" w:rsidRPr="00BB4AEF" w:rsidRDefault="00E222E4" w:rsidP="00E222E4">
      <w:pPr>
        <w:spacing w:line="276" w:lineRule="auto"/>
        <w:jc w:val="left"/>
      </w:pPr>
      <w:r w:rsidRPr="00BB4AEF">
        <w:rPr>
          <w:rFonts w:hint="eastAsia"/>
        </w:rPr>
        <w:t>银行账号：</w:t>
      </w:r>
      <w:r w:rsidRPr="00BB4AEF">
        <w:t xml:space="preserve">3205851071010000006719  </w:t>
      </w:r>
      <w:r w:rsidRPr="00BB4AEF">
        <w:rPr>
          <w:rFonts w:hint="eastAsia"/>
        </w:rPr>
        <w:t>行号</w:t>
      </w:r>
      <w:r w:rsidRPr="00BB4AEF">
        <w:t>314305101074</w:t>
      </w:r>
    </w:p>
    <w:p w:rsidR="00C66F0E" w:rsidRPr="00BB4AEF" w:rsidRDefault="00E222E4" w:rsidP="00E222E4">
      <w:pPr>
        <w:spacing w:line="276" w:lineRule="auto"/>
        <w:jc w:val="left"/>
      </w:pPr>
      <w:r w:rsidRPr="00BB4AEF">
        <w:rPr>
          <w:rFonts w:hint="eastAsia"/>
        </w:rPr>
        <w:lastRenderedPageBreak/>
        <w:t>上述账户信息如发生变动，卖方应自变动之日起3个工作日内通知乙方，否则由此造成的一切后果由卖方承担。</w:t>
      </w:r>
    </w:p>
    <w:p w:rsidR="00C66F0E" w:rsidRPr="00BB4AEF" w:rsidRDefault="00E222E4" w:rsidP="00E222E4">
      <w:pPr>
        <w:spacing w:line="276" w:lineRule="auto"/>
        <w:jc w:val="left"/>
      </w:pPr>
      <w:r w:rsidRPr="00BB4AEF">
        <w:rPr>
          <w:rFonts w:hint="eastAsia"/>
        </w:rPr>
        <w:t>第七条 买方义务</w:t>
      </w:r>
    </w:p>
    <w:p w:rsidR="00C66F0E" w:rsidRPr="00BB4AEF" w:rsidRDefault="00E222E4" w:rsidP="00E222E4">
      <w:pPr>
        <w:spacing w:line="276" w:lineRule="auto"/>
        <w:jc w:val="left"/>
      </w:pPr>
      <w:r w:rsidRPr="00BB4AEF">
        <w:rPr>
          <w:rFonts w:hint="eastAsia"/>
        </w:rPr>
        <w:t>1、价款义务。买方有义务根据本合同约定向卖方支付合同款项。</w:t>
      </w:r>
    </w:p>
    <w:p w:rsidR="00C66F0E" w:rsidRPr="00BB4AEF" w:rsidRDefault="00E222E4" w:rsidP="00E222E4">
      <w:pPr>
        <w:spacing w:line="276" w:lineRule="auto"/>
        <w:jc w:val="left"/>
      </w:pPr>
      <w:r w:rsidRPr="00BB4AEF">
        <w:rPr>
          <w:rFonts w:hint="eastAsia"/>
        </w:rPr>
        <w:t>2、对货物验收义务。货物交付后，买方有义务对货物进行检查验收。</w:t>
      </w:r>
    </w:p>
    <w:p w:rsidR="00C66F0E" w:rsidRPr="00BB4AEF" w:rsidRDefault="00E222E4" w:rsidP="00E222E4">
      <w:pPr>
        <w:spacing w:line="276" w:lineRule="auto"/>
        <w:jc w:val="left"/>
      </w:pPr>
      <w:r w:rsidRPr="00BB4AEF">
        <w:rPr>
          <w:rFonts w:hint="eastAsia"/>
        </w:rPr>
        <w:t>第八条 卖方义务</w:t>
      </w:r>
    </w:p>
    <w:p w:rsidR="00C66F0E" w:rsidRPr="00BB4AEF" w:rsidRDefault="00E222E4" w:rsidP="00E222E4">
      <w:pPr>
        <w:spacing w:line="276" w:lineRule="auto"/>
        <w:jc w:val="left"/>
      </w:pPr>
      <w:r w:rsidRPr="00BB4AEF">
        <w:rPr>
          <w:rFonts w:hint="eastAsia"/>
        </w:rPr>
        <w:t>1、交付货物。卖方有义务将货物运送到买方指定地点，并将货物及有关凭证交付给买方指定的收货人。</w:t>
      </w:r>
    </w:p>
    <w:p w:rsidR="00C66F0E" w:rsidRPr="00BB4AEF" w:rsidRDefault="00E222E4" w:rsidP="00E222E4">
      <w:pPr>
        <w:spacing w:line="276" w:lineRule="auto"/>
        <w:jc w:val="left"/>
      </w:pPr>
      <w:r w:rsidRPr="00BB4AEF">
        <w:rPr>
          <w:rFonts w:hint="eastAsia"/>
        </w:rPr>
        <w:t>2、非经买方书面同意，卖方不得擅自将本合同项下的权利义务转包或分包给任何第三方。</w:t>
      </w:r>
    </w:p>
    <w:p w:rsidR="00C66F0E" w:rsidRPr="00BB4AEF" w:rsidRDefault="00E222E4" w:rsidP="00E222E4">
      <w:pPr>
        <w:spacing w:line="276" w:lineRule="auto"/>
        <w:jc w:val="left"/>
      </w:pPr>
      <w:r w:rsidRPr="00BB4AEF">
        <w:rPr>
          <w:rFonts w:hint="eastAsia"/>
        </w:rPr>
        <w:t>3、卖方应承担货物的</w:t>
      </w:r>
      <w:proofErr w:type="gramStart"/>
      <w:r w:rsidRPr="00BB4AEF">
        <w:rPr>
          <w:rFonts w:hint="eastAsia"/>
        </w:rPr>
        <w:t>售后维保服务</w:t>
      </w:r>
      <w:proofErr w:type="gramEnd"/>
      <w:r w:rsidRPr="00BB4AEF">
        <w:rPr>
          <w:rFonts w:hint="eastAsia"/>
        </w:rPr>
        <w:t>。</w:t>
      </w:r>
    </w:p>
    <w:p w:rsidR="00C66F0E" w:rsidRPr="00BB4AEF" w:rsidRDefault="00E222E4" w:rsidP="00E222E4">
      <w:pPr>
        <w:spacing w:line="276" w:lineRule="auto"/>
        <w:jc w:val="left"/>
      </w:pPr>
      <w:r w:rsidRPr="00BB4AEF">
        <w:rPr>
          <w:rFonts w:hint="eastAsia"/>
        </w:rPr>
        <w:t>第九条 违约责任</w:t>
      </w:r>
    </w:p>
    <w:p w:rsidR="00C66F0E" w:rsidRPr="00BB4AEF" w:rsidRDefault="00E222E4" w:rsidP="00E222E4">
      <w:pPr>
        <w:spacing w:line="276" w:lineRule="auto"/>
        <w:jc w:val="left"/>
      </w:pPr>
      <w:r w:rsidRPr="00BB4AEF">
        <w:rPr>
          <w:rFonts w:hint="eastAsia"/>
        </w:rPr>
        <w:t>1、除不可抗力事件，任何一方不得违反本合同条款。任何一方不履行本合同义务或履行本合同义务不符合约定的，均属违约行为，应向合同相对方承担继续履行、采取补救措施等违约责任。</w:t>
      </w:r>
    </w:p>
    <w:p w:rsidR="00C66F0E" w:rsidRPr="00BB4AEF" w:rsidRDefault="00E222E4" w:rsidP="00E222E4">
      <w:pPr>
        <w:spacing w:line="276" w:lineRule="auto"/>
        <w:jc w:val="left"/>
      </w:pPr>
      <w:r w:rsidRPr="00BB4AEF">
        <w:t>2、</w:t>
      </w:r>
      <w:r w:rsidRPr="00BB4AEF">
        <w:rPr>
          <w:rFonts w:hint="eastAsia"/>
        </w:rPr>
        <w:t>如发生交货日期延迟，卖方每延误一天交货，需按照合同总额的0.5%向买方支付违约金。若因卖方原因延迟交货超过15日的，买方有权随时终止合同，并要求卖方赔偿买方合同总价款15%的违约金。</w:t>
      </w:r>
    </w:p>
    <w:p w:rsidR="00C66F0E" w:rsidRPr="00BB4AEF" w:rsidRDefault="00E222E4" w:rsidP="00E222E4">
      <w:pPr>
        <w:spacing w:line="276" w:lineRule="auto"/>
        <w:jc w:val="left"/>
      </w:pPr>
      <w:r w:rsidRPr="00BB4AEF">
        <w:rPr>
          <w:rFonts w:hint="eastAsia"/>
        </w:rPr>
        <w:t>第十条</w:t>
      </w:r>
      <w:r w:rsidRPr="00BB4AEF">
        <w:rPr>
          <w:rFonts w:hint="eastAsia"/>
        </w:rPr>
        <w:tab/>
        <w:t>保密条款</w:t>
      </w:r>
    </w:p>
    <w:p w:rsidR="00C66F0E" w:rsidRPr="00BB4AEF" w:rsidRDefault="00792DF1" w:rsidP="00E222E4">
      <w:pPr>
        <w:spacing w:line="276" w:lineRule="auto"/>
        <w:jc w:val="left"/>
      </w:pPr>
      <w:r w:rsidRPr="00BB4AEF">
        <w:rPr>
          <w:rFonts w:hint="eastAsia"/>
        </w:rPr>
        <w:t>在本协议缔结、签署以三</w:t>
      </w:r>
      <w:r w:rsidR="00E222E4" w:rsidRPr="00BB4AEF">
        <w:rPr>
          <w:rFonts w:hint="eastAsia"/>
        </w:rPr>
        <w:t>方合作过程中，一方应对本协议项下所有内容（包括本协议约定的分成比例）及合作中获取的另一方的任何具有保密性质的信息、技术和资料等严格保密，在未事先取得一方书面同意的情况下，不得擅自使用或向任何非为执行本协议所必需的第三方披露，同时保证因为工作需要接触相关商业秘密的己方员工会承担保密义务，如果因违反本条约定导致一方遭受损失的，另一方应赔偿相对方因此遭受的经济损失，本条所约定的保密义务在本合作协议的终止、解除后仍对双方具有约束力。</w:t>
      </w:r>
    </w:p>
    <w:p w:rsidR="00C66F0E" w:rsidRPr="00BB4AEF" w:rsidRDefault="00E222E4" w:rsidP="00E222E4">
      <w:pPr>
        <w:spacing w:line="276" w:lineRule="auto"/>
        <w:jc w:val="left"/>
      </w:pPr>
      <w:r w:rsidRPr="00BB4AEF">
        <w:rPr>
          <w:rFonts w:hint="eastAsia"/>
        </w:rPr>
        <w:t>第十一条</w:t>
      </w:r>
      <w:r w:rsidRPr="00BB4AEF">
        <w:rPr>
          <w:rFonts w:hint="eastAsia"/>
        </w:rPr>
        <w:tab/>
        <w:t>知识产权条款</w:t>
      </w:r>
    </w:p>
    <w:p w:rsidR="00C66F0E" w:rsidRPr="00BB4AEF" w:rsidRDefault="00792DF1" w:rsidP="00E222E4">
      <w:pPr>
        <w:spacing w:line="276" w:lineRule="auto"/>
        <w:jc w:val="left"/>
      </w:pPr>
      <w:r w:rsidRPr="00BB4AEF">
        <w:rPr>
          <w:rFonts w:hint="eastAsia"/>
        </w:rPr>
        <w:t>本协议未在三方之间构成任何形式的合伙、代理、合资或合营关系，三</w:t>
      </w:r>
      <w:r w:rsidR="00E222E4" w:rsidRPr="00BB4AEF">
        <w:rPr>
          <w:rFonts w:hint="eastAsia"/>
        </w:rPr>
        <w:t>方也并未将其商标、商号、名称或其他知识产权授予对方。除为履行本协议或得到对方事先书面同意外，任何一方不得使用对方的商标、商号、名称及其他知识产权。</w:t>
      </w:r>
    </w:p>
    <w:p w:rsidR="00C66F0E" w:rsidRPr="00BB4AEF" w:rsidRDefault="00E222E4" w:rsidP="00E222E4">
      <w:pPr>
        <w:spacing w:line="276" w:lineRule="auto"/>
        <w:jc w:val="left"/>
      </w:pPr>
      <w:r w:rsidRPr="00BB4AEF">
        <w:rPr>
          <w:rFonts w:hint="eastAsia"/>
        </w:rPr>
        <w:t>第十二条</w:t>
      </w:r>
      <w:proofErr w:type="gramStart"/>
      <w:r w:rsidRPr="00BB4AEF">
        <w:rPr>
          <w:rFonts w:hint="eastAsia"/>
        </w:rPr>
        <w:tab/>
        <w:t>廉洁</w:t>
      </w:r>
      <w:proofErr w:type="gramEnd"/>
      <w:r w:rsidRPr="00BB4AEF">
        <w:rPr>
          <w:rFonts w:hint="eastAsia"/>
        </w:rPr>
        <w:t>条款</w:t>
      </w:r>
    </w:p>
    <w:p w:rsidR="00C66F0E" w:rsidRPr="00BB4AEF" w:rsidRDefault="00792DF1" w:rsidP="00E222E4">
      <w:pPr>
        <w:spacing w:line="276" w:lineRule="auto"/>
        <w:jc w:val="left"/>
      </w:pPr>
      <w:r w:rsidRPr="00BB4AEF">
        <w:rPr>
          <w:rFonts w:hint="eastAsia"/>
        </w:rPr>
        <w:t>三</w:t>
      </w:r>
      <w:r w:rsidR="00E222E4" w:rsidRPr="00BB4AEF">
        <w:rPr>
          <w:rFonts w:hint="eastAsia"/>
        </w:rPr>
        <w:t>方承诺，遵守本廉洁条款，遵守国家法律，保证各自的业务人员或其他与协议有关的任何人员，不向对方的业务人员或与协议有关的任何人员进行任何直接或间接地提供贿赂、私拿回扣、赠送大额消费卡等违法和犯罪行为。一经发现，违约方应全额返还其基于本协议已收取的全部费用，并赔偿守约方的全部损失，包括任何有权机构做出的处罚（不限于罚款），以及因前述损失而支出的救济成本（如律师费、诉讼仲裁费）等；同时守约方有权即时全部或部分地中止/终止/解除本协议，且不承担任何违约或赔偿责任。</w:t>
      </w:r>
    </w:p>
    <w:p w:rsidR="00C66F0E" w:rsidRPr="00BB4AEF" w:rsidRDefault="00E222E4" w:rsidP="00E222E4">
      <w:pPr>
        <w:spacing w:line="276" w:lineRule="auto"/>
        <w:jc w:val="left"/>
      </w:pPr>
      <w:r w:rsidRPr="00BB4AEF">
        <w:rPr>
          <w:rFonts w:hint="eastAsia"/>
        </w:rPr>
        <w:lastRenderedPageBreak/>
        <w:t>第十三条 不可抗力</w:t>
      </w:r>
    </w:p>
    <w:p w:rsidR="00C66F0E" w:rsidRPr="00BB4AEF" w:rsidRDefault="00E222E4" w:rsidP="00E222E4">
      <w:pPr>
        <w:spacing w:line="276" w:lineRule="auto"/>
        <w:jc w:val="left"/>
      </w:pPr>
      <w:r w:rsidRPr="00BB4AEF">
        <w:rPr>
          <w:rFonts w:hint="eastAsia"/>
        </w:rPr>
        <w:t>1、由于战争、火灾、水灾、台风或地震等任何一方不能控制或不能避免的不可抗力事件影响本协议履行，受影响方无需承担违约责任，但应尽最大努力克服该事件，减轻其负面影响，并且应尽快将发生不可抗力事故的情况以书面形式通知另一方，并于3</w:t>
      </w:r>
      <w:r w:rsidR="00792DF1" w:rsidRPr="00BB4AEF">
        <w:rPr>
          <w:rFonts w:hint="eastAsia"/>
        </w:rPr>
        <w:t>个自然日内将有关当局的证明文件提交给另一方确认，三</w:t>
      </w:r>
      <w:r w:rsidRPr="00BB4AEF">
        <w:rPr>
          <w:rFonts w:hint="eastAsia"/>
        </w:rPr>
        <w:t>方通过友好协商决定本协议延期履行、部分履行或者合同终止，并可根据情况部分或全部免于承担违约责任。</w:t>
      </w:r>
    </w:p>
    <w:p w:rsidR="00C66F0E" w:rsidRPr="00BB4AEF" w:rsidRDefault="00E222E4" w:rsidP="00E222E4">
      <w:pPr>
        <w:spacing w:line="276" w:lineRule="auto"/>
        <w:jc w:val="left"/>
      </w:pPr>
      <w:r w:rsidRPr="00BB4AEF">
        <w:rPr>
          <w:rFonts w:hint="eastAsia"/>
        </w:rPr>
        <w:t>2、如受影响方未履行通知及提交证明文件的义务，视为不可抗力未发生，仍应按照约定承担责任。</w:t>
      </w:r>
    </w:p>
    <w:p w:rsidR="00C66F0E" w:rsidRPr="00BB4AEF" w:rsidRDefault="00E222E4" w:rsidP="00E222E4">
      <w:pPr>
        <w:spacing w:line="276" w:lineRule="auto"/>
        <w:jc w:val="left"/>
      </w:pPr>
      <w:r w:rsidRPr="00BB4AEF">
        <w:rPr>
          <w:rFonts w:hint="eastAsia"/>
        </w:rPr>
        <w:t>第十四条 争议及解决方式</w:t>
      </w:r>
    </w:p>
    <w:p w:rsidR="00C66F0E" w:rsidRPr="00BB4AEF" w:rsidRDefault="00792DF1" w:rsidP="00E222E4">
      <w:pPr>
        <w:spacing w:line="276" w:lineRule="auto"/>
        <w:jc w:val="left"/>
      </w:pPr>
      <w:r w:rsidRPr="00BB4AEF">
        <w:rPr>
          <w:rFonts w:hint="eastAsia"/>
        </w:rPr>
        <w:t>合同履行过程中三</w:t>
      </w:r>
      <w:r w:rsidR="00E222E4" w:rsidRPr="00BB4AEF">
        <w:rPr>
          <w:rFonts w:hint="eastAsia"/>
        </w:rPr>
        <w:t>方若产生争议的，由双方友好协商解决，协商不成的，任何一方可向上海市闵行区有管辖权的人民法院起诉。</w:t>
      </w:r>
    </w:p>
    <w:p w:rsidR="00C66F0E" w:rsidRPr="00BB4AEF" w:rsidRDefault="00E222E4" w:rsidP="00E222E4">
      <w:pPr>
        <w:spacing w:line="276" w:lineRule="auto"/>
        <w:jc w:val="left"/>
      </w:pPr>
      <w:r w:rsidRPr="00BB4AEF">
        <w:rPr>
          <w:rFonts w:hint="eastAsia"/>
        </w:rPr>
        <w:t>第十五条 其他约定</w:t>
      </w:r>
    </w:p>
    <w:p w:rsidR="00C66F0E" w:rsidRPr="00BB4AEF" w:rsidRDefault="00E222E4" w:rsidP="00E222E4">
      <w:pPr>
        <w:spacing w:line="276" w:lineRule="auto"/>
        <w:jc w:val="left"/>
      </w:pPr>
      <w:r w:rsidRPr="00BB4AEF">
        <w:rPr>
          <w:rFonts w:hint="eastAsia"/>
        </w:rPr>
        <w:t>1、本协议构成甲乙</w:t>
      </w:r>
      <w:r w:rsidR="00792DF1" w:rsidRPr="00BB4AEF">
        <w:rPr>
          <w:rFonts w:hint="eastAsia"/>
        </w:rPr>
        <w:t>丙双方就本协议项下事宜唯一的、完整的合意，并取代三</w:t>
      </w:r>
      <w:r w:rsidRPr="00BB4AEF">
        <w:rPr>
          <w:rFonts w:hint="eastAsia"/>
        </w:rPr>
        <w:t>方在本协议签署前就本协议项下事宜以任何形式达成的协议、备忘、谅解、约定等。</w:t>
      </w:r>
    </w:p>
    <w:p w:rsidR="00C66F0E" w:rsidRPr="00BB4AEF" w:rsidRDefault="00E222E4" w:rsidP="00E222E4">
      <w:pPr>
        <w:spacing w:line="276" w:lineRule="auto"/>
        <w:jc w:val="left"/>
      </w:pPr>
      <w:r w:rsidRPr="00BB4AEF">
        <w:rPr>
          <w:rFonts w:hint="eastAsia"/>
        </w:rPr>
        <w:t>2、本协议未尽/</w:t>
      </w:r>
      <w:r w:rsidR="00792DF1" w:rsidRPr="00BB4AEF">
        <w:rPr>
          <w:rFonts w:hint="eastAsia"/>
        </w:rPr>
        <w:t>变更事宜须经三</w:t>
      </w:r>
      <w:r w:rsidRPr="00BB4AEF">
        <w:rPr>
          <w:rFonts w:hint="eastAsia"/>
        </w:rPr>
        <w:t>方协商同意后签署补充协议，补充协议与本协议具有同等的法律效力；补充协议与本协议规定不一致的，以补充协议为准。</w:t>
      </w:r>
    </w:p>
    <w:p w:rsidR="00C66F0E" w:rsidRPr="00BB4AEF" w:rsidRDefault="00E222E4" w:rsidP="00E222E4">
      <w:pPr>
        <w:spacing w:line="276" w:lineRule="auto"/>
        <w:jc w:val="left"/>
      </w:pPr>
      <w:r w:rsidRPr="00BB4AEF">
        <w:rPr>
          <w:rFonts w:hint="eastAsia"/>
        </w:rPr>
        <w:t>3</w:t>
      </w:r>
      <w:r w:rsidR="00792DF1" w:rsidRPr="00BB4AEF">
        <w:rPr>
          <w:rFonts w:hint="eastAsia"/>
        </w:rPr>
        <w:t>、除非三</w:t>
      </w:r>
      <w:r w:rsidRPr="00BB4AEF">
        <w:rPr>
          <w:rFonts w:hint="eastAsia"/>
        </w:rPr>
        <w:t>方另有约定，本协议项下的任何通知均应以书面形式写成，并发往本协议页首所载之地址、电子邮</w:t>
      </w:r>
      <w:r w:rsidR="00792DF1" w:rsidRPr="00BB4AEF">
        <w:rPr>
          <w:rFonts w:hint="eastAsia"/>
        </w:rPr>
        <w:t>箱，且仅限于三</w:t>
      </w:r>
      <w:r w:rsidRPr="00BB4AEF">
        <w:rPr>
          <w:rFonts w:hint="eastAsia"/>
        </w:rPr>
        <w:t>方各自的授权代表传送或接收，未经授权不具有法律约束力。</w:t>
      </w:r>
    </w:p>
    <w:p w:rsidR="00C66F0E" w:rsidRPr="00BB4AEF" w:rsidRDefault="00E222E4" w:rsidP="00E222E4">
      <w:pPr>
        <w:spacing w:line="276" w:lineRule="auto"/>
        <w:jc w:val="left"/>
      </w:pPr>
      <w:r w:rsidRPr="00BB4AEF">
        <w:rPr>
          <w:rFonts w:hint="eastAsia"/>
        </w:rPr>
        <w:t>4</w:t>
      </w:r>
      <w:r w:rsidR="00792DF1" w:rsidRPr="00BB4AEF">
        <w:rPr>
          <w:rFonts w:hint="eastAsia"/>
        </w:rPr>
        <w:t>、本协议自三方签字盖章之日起生效。本协议一式四</w:t>
      </w:r>
      <w:r w:rsidRPr="00BB4AEF">
        <w:rPr>
          <w:rFonts w:hint="eastAsia"/>
        </w:rPr>
        <w:t>份，</w:t>
      </w:r>
      <w:r w:rsidR="00BB4AEF" w:rsidRPr="00BB4AEF">
        <w:rPr>
          <w:rFonts w:hint="eastAsia"/>
        </w:rPr>
        <w:t>买方执二</w:t>
      </w:r>
      <w:r w:rsidR="00792DF1" w:rsidRPr="00BB4AEF">
        <w:rPr>
          <w:rFonts w:hint="eastAsia"/>
        </w:rPr>
        <w:t>份，卖方、丙</w:t>
      </w:r>
      <w:r w:rsidRPr="00BB4AEF">
        <w:rPr>
          <w:rFonts w:hint="eastAsia"/>
        </w:rPr>
        <w:t>方各执一份，具有同等法律效力。</w:t>
      </w:r>
    </w:p>
    <w:p w:rsidR="00C66F0E" w:rsidRPr="00BB4AEF" w:rsidRDefault="00E222E4" w:rsidP="00E222E4">
      <w:pPr>
        <w:spacing w:line="276" w:lineRule="auto"/>
        <w:jc w:val="left"/>
      </w:pPr>
      <w:r w:rsidRPr="00BB4AEF">
        <w:rPr>
          <w:rFonts w:hint="eastAsia"/>
        </w:rPr>
        <w:t>5、本协议任何标题仅作为参考，不影响本协议的含义及其解释。</w:t>
      </w:r>
    </w:p>
    <w:p w:rsidR="00C66F0E" w:rsidRPr="00BB4AEF" w:rsidRDefault="00E222E4" w:rsidP="00E222E4">
      <w:pPr>
        <w:spacing w:line="276" w:lineRule="auto"/>
        <w:jc w:val="left"/>
      </w:pPr>
      <w:r w:rsidRPr="00BB4AEF">
        <w:rPr>
          <w:rFonts w:hint="eastAsia"/>
        </w:rPr>
        <w:t>（以下无正文）</w:t>
      </w:r>
    </w:p>
    <w:p w:rsidR="00C66F0E" w:rsidRPr="00BB4AEF" w:rsidRDefault="00E222E4" w:rsidP="00E222E4">
      <w:pPr>
        <w:spacing w:line="276" w:lineRule="auto"/>
        <w:jc w:val="left"/>
      </w:pPr>
      <w:r w:rsidRPr="00BB4AEF">
        <w:rPr>
          <w:rFonts w:hint="eastAsia"/>
        </w:rPr>
        <w:t>买方（盖章）：                                卖方（盖章）：</w:t>
      </w:r>
    </w:p>
    <w:p w:rsidR="00C66F0E" w:rsidRPr="00BB4AEF" w:rsidRDefault="00E222E4" w:rsidP="00E222E4">
      <w:pPr>
        <w:spacing w:line="276" w:lineRule="auto"/>
        <w:jc w:val="left"/>
      </w:pPr>
      <w:r w:rsidRPr="00BB4AEF">
        <w:rPr>
          <w:rFonts w:hint="eastAsia"/>
        </w:rPr>
        <w:t xml:space="preserve"> </w:t>
      </w:r>
    </w:p>
    <w:p w:rsidR="00C66F0E" w:rsidRPr="00BB4AEF" w:rsidRDefault="00E222E4" w:rsidP="00E222E4">
      <w:pPr>
        <w:spacing w:line="276" w:lineRule="auto"/>
        <w:jc w:val="left"/>
      </w:pPr>
      <w:r w:rsidRPr="00BB4AEF">
        <w:rPr>
          <w:rFonts w:hint="eastAsia"/>
        </w:rPr>
        <w:t>法定代表人或授权代表人：                     法定代表人或授权代表人：</w:t>
      </w:r>
    </w:p>
    <w:p w:rsidR="00C66F0E" w:rsidRPr="00BB4AEF" w:rsidRDefault="00E222E4" w:rsidP="00E222E4">
      <w:pPr>
        <w:spacing w:line="276" w:lineRule="auto"/>
        <w:jc w:val="left"/>
      </w:pPr>
      <w:r w:rsidRPr="00BB4AEF">
        <w:rPr>
          <w:rFonts w:hint="eastAsia"/>
        </w:rPr>
        <w:t xml:space="preserve"> </w:t>
      </w:r>
    </w:p>
    <w:p w:rsidR="00C66F0E" w:rsidRPr="00BB4AEF" w:rsidRDefault="00E222E4" w:rsidP="00E222E4">
      <w:pPr>
        <w:spacing w:line="276" w:lineRule="auto"/>
        <w:jc w:val="left"/>
      </w:pPr>
      <w:r w:rsidRPr="00BB4AEF">
        <w:rPr>
          <w:rFonts w:hint="eastAsia"/>
        </w:rPr>
        <w:t>日期：                                       日期：</w:t>
      </w:r>
    </w:p>
    <w:p w:rsidR="008C6A4A" w:rsidRPr="00BB4AEF" w:rsidRDefault="008C6A4A" w:rsidP="00E222E4">
      <w:pPr>
        <w:spacing w:line="276" w:lineRule="auto"/>
        <w:jc w:val="left"/>
      </w:pPr>
    </w:p>
    <w:p w:rsidR="008C6A4A" w:rsidRPr="00BB4AEF" w:rsidRDefault="008C6A4A" w:rsidP="00E222E4">
      <w:pPr>
        <w:spacing w:line="276" w:lineRule="auto"/>
        <w:jc w:val="left"/>
      </w:pPr>
    </w:p>
    <w:p w:rsidR="008C6A4A" w:rsidRPr="00BB4AEF" w:rsidRDefault="008C6A4A" w:rsidP="008C6A4A">
      <w:pPr>
        <w:spacing w:line="276" w:lineRule="auto"/>
        <w:jc w:val="left"/>
      </w:pPr>
      <w:r w:rsidRPr="00BB4AEF">
        <w:rPr>
          <w:rFonts w:hint="eastAsia"/>
        </w:rPr>
        <w:t>丙方：上海市静安区嘉发大厦</w:t>
      </w:r>
      <w:r w:rsidR="00BB4AEF" w:rsidRPr="00BB4AEF">
        <w:rPr>
          <w:rFonts w:hint="eastAsia"/>
        </w:rPr>
        <w:t>第五届</w:t>
      </w:r>
      <w:r w:rsidRPr="00BB4AEF">
        <w:rPr>
          <w:rFonts w:hint="eastAsia"/>
        </w:rPr>
        <w:t>业主委员会</w:t>
      </w:r>
    </w:p>
    <w:p w:rsidR="008C6A4A" w:rsidRPr="00BB4AEF" w:rsidRDefault="008C6A4A" w:rsidP="00E222E4">
      <w:pPr>
        <w:spacing w:line="276" w:lineRule="auto"/>
        <w:jc w:val="left"/>
      </w:pPr>
    </w:p>
    <w:p w:rsidR="008C6A4A" w:rsidRPr="00BB4AEF" w:rsidRDefault="008C6A4A" w:rsidP="00E222E4">
      <w:pPr>
        <w:spacing w:line="276" w:lineRule="auto"/>
        <w:jc w:val="left"/>
      </w:pPr>
      <w:r w:rsidRPr="00BB4AEF">
        <w:rPr>
          <w:rFonts w:hint="eastAsia"/>
        </w:rPr>
        <w:t>负责人：</w:t>
      </w:r>
    </w:p>
    <w:p w:rsidR="008C6A4A" w:rsidRPr="00BB4AEF" w:rsidRDefault="008C6A4A" w:rsidP="00E222E4">
      <w:pPr>
        <w:spacing w:line="276" w:lineRule="auto"/>
        <w:jc w:val="left"/>
      </w:pPr>
    </w:p>
    <w:p w:rsidR="008C6A4A" w:rsidRDefault="008C6A4A" w:rsidP="00E222E4">
      <w:pPr>
        <w:spacing w:line="276" w:lineRule="auto"/>
        <w:jc w:val="left"/>
      </w:pPr>
      <w:r w:rsidRPr="00BB4AEF">
        <w:rPr>
          <w:rFonts w:hint="eastAsia"/>
        </w:rPr>
        <w:t>日期：</w:t>
      </w:r>
    </w:p>
    <w:p w:rsidR="00901D34" w:rsidRDefault="00901D34" w:rsidP="00E222E4">
      <w:pPr>
        <w:spacing w:line="276" w:lineRule="auto"/>
        <w:jc w:val="left"/>
      </w:pPr>
    </w:p>
    <w:p w:rsidR="00901D34" w:rsidRDefault="00901D34" w:rsidP="00E222E4">
      <w:pPr>
        <w:spacing w:line="276" w:lineRule="auto"/>
        <w:jc w:val="left"/>
      </w:pPr>
    </w:p>
    <w:p w:rsidR="00901D34" w:rsidRDefault="00A566A9" w:rsidP="00E222E4">
      <w:pPr>
        <w:spacing w:line="276" w:lineRule="auto"/>
        <w:jc w:val="left"/>
      </w:pPr>
      <w:r>
        <w:lastRenderedPageBreak/>
        <w:pict>
          <v:shape id="_x0000_i1026" type="#_x0000_t75" style="width:419.75pt;height:565.8pt">
            <v:imagedata r:id="rId7" o:title="05e64ad75ffd29ab709833f7bdc2361"/>
          </v:shape>
        </w:pict>
      </w: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A566A9" w:rsidP="00E222E4">
      <w:pPr>
        <w:spacing w:line="276" w:lineRule="auto"/>
        <w:jc w:val="left"/>
      </w:pPr>
      <w:r>
        <w:lastRenderedPageBreak/>
        <w:pict>
          <v:shape id="_x0000_i1027" type="#_x0000_t75" style="width:419.75pt;height:544.1pt">
            <v:imagedata r:id="rId8" o:title="报废灭火器签收单"/>
          </v:shape>
        </w:pict>
      </w: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A566A9" w:rsidP="00E222E4">
      <w:pPr>
        <w:spacing w:line="276" w:lineRule="auto"/>
        <w:jc w:val="left"/>
      </w:pPr>
      <w:r>
        <w:lastRenderedPageBreak/>
        <w:pict>
          <v:shape id="_x0000_i1028" type="#_x0000_t75" style="width:420.45pt;height:8in">
            <v:imagedata r:id="rId9" o:title="71eee6995cfbbfbd1ec23313e701bfa"/>
          </v:shape>
        </w:pict>
      </w: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p w:rsidR="00901D34" w:rsidRDefault="00901D34" w:rsidP="00E222E4">
      <w:pPr>
        <w:spacing w:line="276" w:lineRule="auto"/>
        <w:jc w:val="left"/>
      </w:pPr>
    </w:p>
    <w:tbl>
      <w:tblPr>
        <w:tblW w:w="9381" w:type="dxa"/>
        <w:tblInd w:w="93" w:type="dxa"/>
        <w:tblLook w:val="04A0" w:firstRow="1" w:lastRow="0" w:firstColumn="1" w:lastColumn="0" w:noHBand="0" w:noVBand="1"/>
      </w:tblPr>
      <w:tblGrid>
        <w:gridCol w:w="568"/>
        <w:gridCol w:w="1875"/>
        <w:gridCol w:w="1261"/>
        <w:gridCol w:w="1502"/>
        <w:gridCol w:w="1094"/>
        <w:gridCol w:w="820"/>
        <w:gridCol w:w="2261"/>
      </w:tblGrid>
      <w:tr w:rsidR="00901D34" w:rsidRPr="00901D34" w:rsidTr="00901D34">
        <w:trPr>
          <w:trHeight w:val="702"/>
        </w:trPr>
        <w:tc>
          <w:tcPr>
            <w:tcW w:w="9381" w:type="dxa"/>
            <w:gridSpan w:val="7"/>
            <w:tcBorders>
              <w:top w:val="nil"/>
              <w:left w:val="nil"/>
              <w:bottom w:val="single" w:sz="4" w:space="0" w:color="auto"/>
              <w:right w:val="nil"/>
            </w:tcBorders>
            <w:shd w:val="clear" w:color="auto" w:fill="auto"/>
            <w:noWrap/>
            <w:vAlign w:val="center"/>
            <w:hideMark/>
          </w:tcPr>
          <w:p w:rsidR="00901D34" w:rsidRPr="00901D34" w:rsidRDefault="00901D34" w:rsidP="00901D34">
            <w:pPr>
              <w:widowControl/>
              <w:rPr>
                <w:rFonts w:ascii="宋体" w:eastAsia="宋体" w:hAnsi="宋体" w:cs="宋体"/>
                <w:b/>
                <w:bCs/>
                <w:kern w:val="0"/>
                <w:sz w:val="36"/>
                <w:szCs w:val="36"/>
              </w:rPr>
            </w:pPr>
            <w:r w:rsidRPr="00901D34">
              <w:rPr>
                <w:rFonts w:ascii="宋体" w:eastAsia="宋体" w:hAnsi="宋体" w:cs="宋体" w:hint="eastAsia"/>
                <w:b/>
                <w:bCs/>
                <w:kern w:val="0"/>
                <w:sz w:val="36"/>
                <w:szCs w:val="36"/>
              </w:rPr>
              <w:t>A栋灭火器汇总(20240530)</w:t>
            </w:r>
          </w:p>
        </w:tc>
      </w:tr>
      <w:tr w:rsidR="00901D34" w:rsidRPr="00901D34" w:rsidTr="00901D34">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序号</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位 置</w:t>
            </w:r>
          </w:p>
        </w:tc>
        <w:tc>
          <w:tcPr>
            <w:tcW w:w="1261"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生产日期</w:t>
            </w:r>
          </w:p>
        </w:tc>
        <w:tc>
          <w:tcPr>
            <w:tcW w:w="1502"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型号</w:t>
            </w:r>
          </w:p>
        </w:tc>
        <w:tc>
          <w:tcPr>
            <w:tcW w:w="1094"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规格</w:t>
            </w:r>
          </w:p>
        </w:tc>
        <w:tc>
          <w:tcPr>
            <w:tcW w:w="820"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数量</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备注</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1-33层</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116</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每层4个</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物业办公室</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物业办公室</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4</w:t>
            </w:r>
          </w:p>
        </w:tc>
        <w:tc>
          <w:tcPr>
            <w:tcW w:w="1875"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proofErr w:type="gramStart"/>
            <w:r w:rsidRPr="00901D34">
              <w:rPr>
                <w:rFonts w:ascii="宋体" w:eastAsia="宋体" w:hAnsi="宋体" w:cs="宋体" w:hint="eastAsia"/>
                <w:b/>
                <w:bCs/>
                <w:kern w:val="0"/>
                <w:sz w:val="22"/>
                <w:szCs w:val="22"/>
              </w:rPr>
              <w:t>业委会</w:t>
            </w:r>
            <w:proofErr w:type="gramEnd"/>
            <w:r w:rsidRPr="00901D34">
              <w:rPr>
                <w:rFonts w:ascii="宋体" w:eastAsia="宋体" w:hAnsi="宋体" w:cs="宋体" w:hint="eastAsia"/>
                <w:b/>
                <w:bCs/>
                <w:kern w:val="0"/>
                <w:sz w:val="22"/>
                <w:szCs w:val="22"/>
              </w:rPr>
              <w:t>办公室</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5</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B1层</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5</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6</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水泵房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7</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配电房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8</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B1车库</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7</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9</w:t>
            </w:r>
          </w:p>
        </w:tc>
        <w:tc>
          <w:tcPr>
            <w:tcW w:w="1875"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电梯机房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4</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另外二氧化碳1个</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10</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移动机房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另外二氧化碳1个</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11</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电信机房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另外二氧化碳1个</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12</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联通机房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1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13</w:t>
            </w:r>
          </w:p>
        </w:tc>
        <w:tc>
          <w:tcPr>
            <w:tcW w:w="1875" w:type="dxa"/>
            <w:tcBorders>
              <w:top w:val="nil"/>
              <w:left w:val="nil"/>
              <w:bottom w:val="nil"/>
              <w:right w:val="nil"/>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鼓风机房</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555"/>
        </w:trPr>
        <w:tc>
          <w:tcPr>
            <w:tcW w:w="9381" w:type="dxa"/>
            <w:gridSpan w:val="7"/>
            <w:tcBorders>
              <w:top w:val="single" w:sz="4" w:space="0" w:color="auto"/>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8"/>
                <w:szCs w:val="28"/>
              </w:rPr>
            </w:pPr>
            <w:r w:rsidRPr="00901D34">
              <w:rPr>
                <w:rFonts w:ascii="宋体" w:eastAsia="宋体" w:hAnsi="宋体" w:cs="宋体" w:hint="eastAsia"/>
                <w:b/>
                <w:bCs/>
                <w:kern w:val="0"/>
                <w:sz w:val="28"/>
                <w:szCs w:val="28"/>
              </w:rPr>
              <w:t>小计：2公斤126个,3公斤22个</w:t>
            </w:r>
          </w:p>
        </w:tc>
      </w:tr>
      <w:tr w:rsidR="00901D34" w:rsidRPr="00901D34" w:rsidTr="00901D34">
        <w:trPr>
          <w:trHeight w:val="555"/>
        </w:trPr>
        <w:tc>
          <w:tcPr>
            <w:tcW w:w="568" w:type="dxa"/>
            <w:tcBorders>
              <w:top w:val="nil"/>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2"/>
                <w:szCs w:val="22"/>
              </w:rPr>
            </w:pPr>
          </w:p>
        </w:tc>
        <w:tc>
          <w:tcPr>
            <w:tcW w:w="1875" w:type="dxa"/>
            <w:tcBorders>
              <w:top w:val="nil"/>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2"/>
                <w:szCs w:val="22"/>
              </w:rPr>
            </w:pPr>
          </w:p>
        </w:tc>
        <w:tc>
          <w:tcPr>
            <w:tcW w:w="1261" w:type="dxa"/>
            <w:tcBorders>
              <w:top w:val="nil"/>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2"/>
                <w:szCs w:val="22"/>
              </w:rPr>
            </w:pPr>
          </w:p>
        </w:tc>
        <w:tc>
          <w:tcPr>
            <w:tcW w:w="1502" w:type="dxa"/>
            <w:tcBorders>
              <w:top w:val="nil"/>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2"/>
                <w:szCs w:val="22"/>
              </w:rPr>
            </w:pPr>
          </w:p>
        </w:tc>
        <w:tc>
          <w:tcPr>
            <w:tcW w:w="1094" w:type="dxa"/>
            <w:tcBorders>
              <w:top w:val="nil"/>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2"/>
                <w:szCs w:val="22"/>
              </w:rPr>
            </w:pPr>
          </w:p>
        </w:tc>
        <w:tc>
          <w:tcPr>
            <w:tcW w:w="820" w:type="dxa"/>
            <w:tcBorders>
              <w:top w:val="nil"/>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2"/>
                <w:szCs w:val="22"/>
              </w:rPr>
            </w:pPr>
          </w:p>
        </w:tc>
        <w:tc>
          <w:tcPr>
            <w:tcW w:w="2261" w:type="dxa"/>
            <w:tcBorders>
              <w:top w:val="nil"/>
              <w:left w:val="nil"/>
              <w:bottom w:val="nil"/>
              <w:right w:val="nil"/>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p>
        </w:tc>
      </w:tr>
      <w:tr w:rsidR="00901D34" w:rsidRPr="00901D34" w:rsidTr="00901D34">
        <w:trPr>
          <w:trHeight w:val="450"/>
        </w:trPr>
        <w:tc>
          <w:tcPr>
            <w:tcW w:w="9381" w:type="dxa"/>
            <w:gridSpan w:val="7"/>
            <w:tcBorders>
              <w:top w:val="nil"/>
              <w:left w:val="nil"/>
              <w:bottom w:val="single" w:sz="4" w:space="0" w:color="auto"/>
              <w:right w:val="nil"/>
            </w:tcBorders>
            <w:shd w:val="clear" w:color="auto" w:fill="auto"/>
            <w:noWrap/>
            <w:vAlign w:val="center"/>
            <w:hideMark/>
          </w:tcPr>
          <w:p w:rsidR="00901D34" w:rsidRPr="00901D34" w:rsidRDefault="00901D34" w:rsidP="00901D34">
            <w:pPr>
              <w:widowControl/>
              <w:rPr>
                <w:rFonts w:ascii="宋体" w:eastAsia="宋体" w:hAnsi="宋体" w:cs="宋体"/>
                <w:b/>
                <w:bCs/>
                <w:kern w:val="0"/>
                <w:sz w:val="36"/>
                <w:szCs w:val="36"/>
              </w:rPr>
            </w:pPr>
            <w:r w:rsidRPr="00901D34">
              <w:rPr>
                <w:rFonts w:ascii="宋体" w:eastAsia="宋体" w:hAnsi="宋体" w:cs="宋体" w:hint="eastAsia"/>
                <w:b/>
                <w:bCs/>
                <w:kern w:val="0"/>
                <w:sz w:val="36"/>
                <w:szCs w:val="36"/>
              </w:rPr>
              <w:t>B栋灭火器汇总(20240530)</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序号</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位 置</w:t>
            </w:r>
          </w:p>
        </w:tc>
        <w:tc>
          <w:tcPr>
            <w:tcW w:w="1261"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生产日期</w:t>
            </w:r>
          </w:p>
        </w:tc>
        <w:tc>
          <w:tcPr>
            <w:tcW w:w="1502"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型号</w:t>
            </w:r>
          </w:p>
        </w:tc>
        <w:tc>
          <w:tcPr>
            <w:tcW w:w="1094"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规格</w:t>
            </w:r>
          </w:p>
        </w:tc>
        <w:tc>
          <w:tcPr>
            <w:tcW w:w="820"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数量</w:t>
            </w:r>
          </w:p>
        </w:tc>
        <w:tc>
          <w:tcPr>
            <w:tcW w:w="2261"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备注</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1-33层</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58</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每层2个</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保安室大岗亭</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保安室大岗亭</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4</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保安室南岗亭</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5</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保安室南岗亭</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6</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B栋门卫室</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7</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保安室值班室</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8</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保安室值班室</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9</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配电房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10</w:t>
            </w:r>
          </w:p>
        </w:tc>
        <w:tc>
          <w:tcPr>
            <w:tcW w:w="1875" w:type="dxa"/>
            <w:tcBorders>
              <w:top w:val="nil"/>
              <w:left w:val="nil"/>
              <w:bottom w:val="single" w:sz="4" w:space="0" w:color="auto"/>
              <w:right w:val="single" w:sz="4" w:space="0" w:color="auto"/>
            </w:tcBorders>
            <w:shd w:val="clear" w:color="auto" w:fill="auto"/>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电梯机房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11</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水泵房</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2024.4</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MFZ/ABC3</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3公斤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12</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B1层</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6</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33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13</w:t>
            </w:r>
          </w:p>
        </w:tc>
        <w:tc>
          <w:tcPr>
            <w:tcW w:w="1875"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B1充电间</w:t>
            </w:r>
          </w:p>
        </w:tc>
        <w:tc>
          <w:tcPr>
            <w:tcW w:w="1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2024.3</w:t>
            </w:r>
          </w:p>
        </w:tc>
        <w:tc>
          <w:tcPr>
            <w:tcW w:w="1502"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MFZ/ABC2</w:t>
            </w:r>
          </w:p>
        </w:tc>
        <w:tc>
          <w:tcPr>
            <w:tcW w:w="1094"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2公斤</w:t>
            </w:r>
          </w:p>
        </w:tc>
        <w:tc>
          <w:tcPr>
            <w:tcW w:w="820"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4</w:t>
            </w:r>
          </w:p>
        </w:tc>
        <w:tc>
          <w:tcPr>
            <w:tcW w:w="2261" w:type="dxa"/>
            <w:tcBorders>
              <w:top w:val="nil"/>
              <w:left w:val="nil"/>
              <w:bottom w:val="single" w:sz="4" w:space="0" w:color="auto"/>
              <w:right w:val="single" w:sz="4" w:space="0" w:color="auto"/>
            </w:tcBorders>
            <w:shd w:val="clear" w:color="auto" w:fill="auto"/>
            <w:noWrap/>
            <w:vAlign w:val="center"/>
            <w:hideMark/>
          </w:tcPr>
          <w:p w:rsidR="00901D34" w:rsidRPr="00901D34" w:rsidRDefault="00901D34" w:rsidP="00901D34">
            <w:pPr>
              <w:widowControl/>
              <w:rPr>
                <w:rFonts w:ascii="宋体" w:eastAsia="宋体" w:hAnsi="宋体" w:cs="宋体"/>
                <w:b/>
                <w:bCs/>
                <w:kern w:val="0"/>
                <w:sz w:val="22"/>
                <w:szCs w:val="22"/>
              </w:rPr>
            </w:pPr>
            <w:r w:rsidRPr="00901D34">
              <w:rPr>
                <w:rFonts w:ascii="宋体" w:eastAsia="宋体" w:hAnsi="宋体" w:cs="宋体" w:hint="eastAsia"/>
                <w:b/>
                <w:bCs/>
                <w:kern w:val="0"/>
                <w:sz w:val="22"/>
                <w:szCs w:val="22"/>
              </w:rPr>
              <w:t xml:space="preserve">　</w:t>
            </w:r>
          </w:p>
        </w:tc>
      </w:tr>
      <w:tr w:rsidR="00901D34" w:rsidRPr="00901D34" w:rsidTr="00901D34">
        <w:trPr>
          <w:trHeight w:val="615"/>
        </w:trPr>
        <w:tc>
          <w:tcPr>
            <w:tcW w:w="9381" w:type="dxa"/>
            <w:gridSpan w:val="7"/>
            <w:tcBorders>
              <w:top w:val="single" w:sz="4" w:space="0" w:color="auto"/>
              <w:left w:val="nil"/>
              <w:bottom w:val="nil"/>
              <w:right w:val="nil"/>
            </w:tcBorders>
            <w:shd w:val="clear" w:color="auto" w:fill="auto"/>
            <w:noWrap/>
            <w:vAlign w:val="center"/>
            <w:hideMark/>
          </w:tcPr>
          <w:p w:rsidR="00901D34" w:rsidRPr="00901D34" w:rsidRDefault="00901D34" w:rsidP="00901D34">
            <w:pPr>
              <w:widowControl/>
              <w:jc w:val="left"/>
              <w:rPr>
                <w:rFonts w:ascii="宋体" w:eastAsia="宋体" w:hAnsi="宋体" w:cs="宋体"/>
                <w:b/>
                <w:bCs/>
                <w:kern w:val="0"/>
                <w:sz w:val="28"/>
                <w:szCs w:val="28"/>
              </w:rPr>
            </w:pPr>
            <w:r w:rsidRPr="00901D34">
              <w:rPr>
                <w:rFonts w:ascii="宋体" w:eastAsia="宋体" w:hAnsi="宋体" w:cs="宋体" w:hint="eastAsia"/>
                <w:b/>
                <w:bCs/>
                <w:kern w:val="0"/>
                <w:sz w:val="28"/>
                <w:szCs w:val="28"/>
              </w:rPr>
              <w:t>小计：2公斤74个,3公斤14个</w:t>
            </w:r>
          </w:p>
        </w:tc>
      </w:tr>
    </w:tbl>
    <w:p w:rsidR="00901D34" w:rsidRPr="00BB4AEF" w:rsidRDefault="00901D34" w:rsidP="00E222E4">
      <w:pPr>
        <w:spacing w:line="276" w:lineRule="auto"/>
        <w:jc w:val="left"/>
      </w:pPr>
    </w:p>
    <w:sectPr w:rsidR="00901D34" w:rsidRPr="00BB4AEF" w:rsidSect="00BE63D2">
      <w:pgSz w:w="11906" w:h="16838"/>
      <w:pgMar w:top="1440" w:right="1800" w:bottom="1440" w:left="170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22872"/>
    <w:multiLevelType w:val="multilevel"/>
    <w:tmpl w:val="1B722872"/>
    <w:lvl w:ilvl="0">
      <w:start w:val="1"/>
      <w:numFmt w:val="japaneseCounting"/>
      <w:lvlText w:val="第%1条"/>
      <w:lvlJc w:val="left"/>
      <w:pPr>
        <w:ind w:left="1322" w:hanging="840"/>
      </w:pPr>
      <w:rPr>
        <w:rFonts w:ascii="Times New Roman" w:hAnsi="Times New Roman" w:cs="Times New Roman" w:hint="default"/>
      </w:rPr>
    </w:lvl>
    <w:lvl w:ilvl="1">
      <w:start w:val="1"/>
      <w:numFmt w:val="lowerLetter"/>
      <w:lvlText w:val="%2)"/>
      <w:lvlJc w:val="left"/>
      <w:pPr>
        <w:ind w:left="1322" w:hanging="420"/>
      </w:pPr>
      <w:rPr>
        <w:rFonts w:ascii="Times New Roman" w:hAnsi="Times New Roman" w:cs="Times New Roman" w:hint="default"/>
      </w:rPr>
    </w:lvl>
    <w:lvl w:ilvl="2">
      <w:start w:val="1"/>
      <w:numFmt w:val="lowerRoman"/>
      <w:lvlText w:val="%3."/>
      <w:lvlJc w:val="right"/>
      <w:pPr>
        <w:ind w:left="1742" w:hanging="420"/>
      </w:pPr>
      <w:rPr>
        <w:rFonts w:ascii="Times New Roman" w:hAnsi="Times New Roman" w:cs="Times New Roman" w:hint="default"/>
      </w:rPr>
    </w:lvl>
    <w:lvl w:ilvl="3">
      <w:start w:val="1"/>
      <w:numFmt w:val="decimal"/>
      <w:lvlText w:val="%4."/>
      <w:lvlJc w:val="left"/>
      <w:pPr>
        <w:ind w:left="2162" w:hanging="420"/>
      </w:pPr>
      <w:rPr>
        <w:rFonts w:ascii="Times New Roman" w:hAnsi="Times New Roman" w:cs="Times New Roman" w:hint="default"/>
      </w:rPr>
    </w:lvl>
    <w:lvl w:ilvl="4">
      <w:start w:val="1"/>
      <w:numFmt w:val="lowerLetter"/>
      <w:lvlText w:val="%5)"/>
      <w:lvlJc w:val="left"/>
      <w:pPr>
        <w:ind w:left="2582" w:hanging="420"/>
      </w:pPr>
      <w:rPr>
        <w:rFonts w:ascii="Times New Roman" w:hAnsi="Times New Roman" w:cs="Times New Roman" w:hint="default"/>
      </w:rPr>
    </w:lvl>
    <w:lvl w:ilvl="5">
      <w:start w:val="1"/>
      <w:numFmt w:val="lowerRoman"/>
      <w:lvlText w:val="%6."/>
      <w:lvlJc w:val="right"/>
      <w:pPr>
        <w:ind w:left="3002" w:hanging="420"/>
      </w:pPr>
      <w:rPr>
        <w:rFonts w:ascii="Times New Roman" w:hAnsi="Times New Roman" w:cs="Times New Roman" w:hint="default"/>
      </w:rPr>
    </w:lvl>
    <w:lvl w:ilvl="6">
      <w:start w:val="1"/>
      <w:numFmt w:val="decimal"/>
      <w:lvlText w:val="%7."/>
      <w:lvlJc w:val="left"/>
      <w:pPr>
        <w:ind w:left="3422" w:hanging="420"/>
      </w:pPr>
      <w:rPr>
        <w:rFonts w:ascii="Times New Roman" w:hAnsi="Times New Roman" w:cs="Times New Roman" w:hint="default"/>
      </w:rPr>
    </w:lvl>
    <w:lvl w:ilvl="7">
      <w:start w:val="1"/>
      <w:numFmt w:val="lowerLetter"/>
      <w:lvlText w:val="%8)"/>
      <w:lvlJc w:val="left"/>
      <w:pPr>
        <w:ind w:left="3842" w:hanging="420"/>
      </w:pPr>
      <w:rPr>
        <w:rFonts w:ascii="Times New Roman" w:hAnsi="Times New Roman" w:cs="Times New Roman" w:hint="default"/>
      </w:rPr>
    </w:lvl>
    <w:lvl w:ilvl="8">
      <w:start w:val="1"/>
      <w:numFmt w:val="lowerRoman"/>
      <w:lvlText w:val="%9."/>
      <w:lvlJc w:val="right"/>
      <w:pPr>
        <w:ind w:left="4262" w:hanging="42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EzZTA4YzUzMjhkNWUxOTk3ZmI2OWI2OTFkMGI0ZTAifQ=="/>
  </w:docVars>
  <w:rsids>
    <w:rsidRoot w:val="00A7637A"/>
    <w:rsid w:val="005E4E27"/>
    <w:rsid w:val="005F75A2"/>
    <w:rsid w:val="00731331"/>
    <w:rsid w:val="00792DF1"/>
    <w:rsid w:val="008C6A4A"/>
    <w:rsid w:val="008C75B3"/>
    <w:rsid w:val="00901D34"/>
    <w:rsid w:val="00A566A9"/>
    <w:rsid w:val="00A66190"/>
    <w:rsid w:val="00A7637A"/>
    <w:rsid w:val="00BB4AEF"/>
    <w:rsid w:val="00BE63D2"/>
    <w:rsid w:val="00C66F0E"/>
    <w:rsid w:val="00D66308"/>
    <w:rsid w:val="00DD4CA7"/>
    <w:rsid w:val="00E222E4"/>
    <w:rsid w:val="19C54173"/>
    <w:rsid w:val="1AC058EC"/>
    <w:rsid w:val="1DE71932"/>
    <w:rsid w:val="22E51E28"/>
    <w:rsid w:val="254B663C"/>
    <w:rsid w:val="4DDF4B06"/>
    <w:rsid w:val="504D3319"/>
    <w:rsid w:val="53DE59A8"/>
    <w:rsid w:val="60E27AAD"/>
    <w:rsid w:val="7F8A2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E222E4"/>
    <w:pPr>
      <w:widowControl w:val="0"/>
      <w:jc w:val="center"/>
    </w:pPr>
    <w:rPr>
      <w:rFonts w:ascii="仿宋" w:eastAsia="仿宋" w:hAnsi="仿宋" w:cs="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autoRedefine/>
    <w:uiPriority w:val="99"/>
    <w:unhideWhenUsed/>
    <w:qFormat/>
    <w:rsid w:val="00DD4CA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autoRedefine/>
    <w:qFormat/>
    <w:rsid w:val="00A66190"/>
    <w:pPr>
      <w:jc w:val="both"/>
    </w:pPr>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302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692</Words>
  <Characters>3946</Characters>
  <Application>Microsoft Office Word</Application>
  <DocSecurity>0</DocSecurity>
  <Lines>32</Lines>
  <Paragraphs>9</Paragraphs>
  <ScaleCrop>false</ScaleCrop>
  <Company/>
  <LinksUpToDate>false</LinksUpToDate>
  <CharactersWithSpaces>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SJZ</cp:lastModifiedBy>
  <cp:revision>12</cp:revision>
  <cp:lastPrinted>2024-07-01T05:27:00Z</cp:lastPrinted>
  <dcterms:created xsi:type="dcterms:W3CDTF">2024-05-12T02:30:00Z</dcterms:created>
  <dcterms:modified xsi:type="dcterms:W3CDTF">2024-07-01T05:27:00Z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9EB9ADADA1744DA0B296D920C30E98FA_13</vt:lpwstr>
  </property>
</Properties>
</file>