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298" w:rsidRDefault="009E1A65">
      <w:pPr>
        <w:wordWrap w:val="0"/>
        <w:ind w:right="560"/>
        <w:jc w:val="right"/>
        <w:rPr>
          <w:sz w:val="28"/>
          <w:szCs w:val="28"/>
        </w:rPr>
      </w:pPr>
      <w:r>
        <w:rPr>
          <w:rFonts w:hint="eastAsia"/>
          <w:sz w:val="28"/>
          <w:szCs w:val="28"/>
        </w:rPr>
        <w:t>编号</w:t>
      </w:r>
      <w:r>
        <w:rPr>
          <w:sz w:val="28"/>
          <w:szCs w:val="28"/>
        </w:rPr>
        <w:t xml:space="preserve"> </w:t>
      </w:r>
      <w:r>
        <w:rPr>
          <w:rFonts w:hint="eastAsia"/>
          <w:sz w:val="28"/>
          <w:szCs w:val="28"/>
        </w:rPr>
        <w:t xml:space="preserve">   </w:t>
      </w:r>
      <w:r>
        <w:rPr>
          <w:sz w:val="28"/>
          <w:szCs w:val="28"/>
        </w:rPr>
        <w:t xml:space="preserve">  </w:t>
      </w:r>
    </w:p>
    <w:p w:rsidR="00133298" w:rsidRDefault="00133298" w:rsidP="00E24D98">
      <w:pPr>
        <w:wordWrap w:val="0"/>
        <w:ind w:right="560" w:firstLineChars="2100" w:firstLine="5880"/>
        <w:rPr>
          <w:sz w:val="28"/>
          <w:szCs w:val="28"/>
        </w:rPr>
      </w:pPr>
    </w:p>
    <w:p w:rsidR="00133298" w:rsidRDefault="009E1A65">
      <w:pPr>
        <w:jc w:val="center"/>
        <w:rPr>
          <w:rFonts w:ascii="楷体_GB2312" w:eastAsia="楷体_GB2312"/>
          <w:b/>
          <w:sz w:val="44"/>
          <w:szCs w:val="44"/>
        </w:rPr>
      </w:pPr>
      <w:r>
        <w:rPr>
          <w:rFonts w:ascii="楷体_GB2312" w:eastAsia="楷体_GB2312" w:hint="eastAsia"/>
          <w:b/>
          <w:sz w:val="44"/>
          <w:szCs w:val="44"/>
        </w:rPr>
        <w:t>技</w:t>
      </w:r>
      <w:r>
        <w:rPr>
          <w:rFonts w:ascii="楷体_GB2312" w:eastAsia="楷体_GB2312"/>
          <w:b/>
          <w:sz w:val="44"/>
          <w:szCs w:val="44"/>
        </w:rPr>
        <w:t xml:space="preserve"> </w:t>
      </w:r>
      <w:r>
        <w:rPr>
          <w:rFonts w:ascii="楷体_GB2312" w:eastAsia="楷体_GB2312" w:hint="eastAsia"/>
          <w:b/>
          <w:sz w:val="44"/>
          <w:szCs w:val="44"/>
        </w:rPr>
        <w:t>术</w:t>
      </w:r>
      <w:r>
        <w:rPr>
          <w:rFonts w:ascii="楷体_GB2312" w:eastAsia="楷体_GB2312"/>
          <w:b/>
          <w:sz w:val="44"/>
          <w:szCs w:val="44"/>
        </w:rPr>
        <w:t xml:space="preserve"> </w:t>
      </w:r>
      <w:r>
        <w:rPr>
          <w:rFonts w:ascii="楷体_GB2312" w:eastAsia="楷体_GB2312" w:hint="eastAsia"/>
          <w:b/>
          <w:sz w:val="44"/>
          <w:szCs w:val="44"/>
        </w:rPr>
        <w:t>服</w:t>
      </w:r>
      <w:r>
        <w:rPr>
          <w:rFonts w:ascii="楷体_GB2312" w:eastAsia="楷体_GB2312"/>
          <w:b/>
          <w:sz w:val="44"/>
          <w:szCs w:val="44"/>
        </w:rPr>
        <w:t xml:space="preserve"> </w:t>
      </w:r>
      <w:proofErr w:type="gramStart"/>
      <w:r>
        <w:rPr>
          <w:rFonts w:ascii="楷体_GB2312" w:eastAsia="楷体_GB2312" w:hint="eastAsia"/>
          <w:b/>
          <w:sz w:val="44"/>
          <w:szCs w:val="44"/>
        </w:rPr>
        <w:t>务</w:t>
      </w:r>
      <w:proofErr w:type="gramEnd"/>
      <w:r>
        <w:rPr>
          <w:rFonts w:ascii="楷体_GB2312" w:eastAsia="楷体_GB2312"/>
          <w:b/>
          <w:sz w:val="44"/>
          <w:szCs w:val="44"/>
        </w:rPr>
        <w:t xml:space="preserve"> </w:t>
      </w:r>
      <w:r>
        <w:rPr>
          <w:rFonts w:ascii="楷体_GB2312" w:eastAsia="楷体_GB2312" w:hint="eastAsia"/>
          <w:b/>
          <w:sz w:val="44"/>
          <w:szCs w:val="44"/>
        </w:rPr>
        <w:t>协</w:t>
      </w:r>
      <w:r>
        <w:rPr>
          <w:rFonts w:ascii="楷体_GB2312" w:eastAsia="楷体_GB2312"/>
          <w:b/>
          <w:sz w:val="44"/>
          <w:szCs w:val="44"/>
        </w:rPr>
        <w:t xml:space="preserve"> </w:t>
      </w:r>
      <w:r>
        <w:rPr>
          <w:rFonts w:ascii="楷体_GB2312" w:eastAsia="楷体_GB2312" w:hint="eastAsia"/>
          <w:b/>
          <w:sz w:val="44"/>
          <w:szCs w:val="44"/>
        </w:rPr>
        <w:t>议</w:t>
      </w:r>
    </w:p>
    <w:p w:rsidR="00133298" w:rsidRDefault="00133298">
      <w:pPr>
        <w:rPr>
          <w:sz w:val="28"/>
          <w:szCs w:val="28"/>
        </w:rPr>
      </w:pPr>
    </w:p>
    <w:p w:rsidR="00133298" w:rsidRDefault="009E1A65" w:rsidP="00E24D98">
      <w:pPr>
        <w:ind w:firstLineChars="300" w:firstLine="900"/>
        <w:rPr>
          <w:sz w:val="30"/>
          <w:szCs w:val="30"/>
          <w:u w:val="single"/>
        </w:rPr>
      </w:pPr>
      <w:r>
        <w:rPr>
          <w:rFonts w:hint="eastAsia"/>
          <w:sz w:val="30"/>
          <w:szCs w:val="30"/>
        </w:rPr>
        <w:t>项目名称：</w:t>
      </w:r>
      <w:r>
        <w:rPr>
          <w:rFonts w:hint="eastAsia"/>
          <w:sz w:val="30"/>
          <w:szCs w:val="30"/>
          <w:u w:val="single"/>
        </w:rPr>
        <w:t>嘉发大厦防雷装置检测</w:t>
      </w:r>
    </w:p>
    <w:p w:rsidR="00133298" w:rsidRDefault="00133298">
      <w:pPr>
        <w:rPr>
          <w:sz w:val="30"/>
          <w:szCs w:val="30"/>
        </w:rPr>
      </w:pPr>
    </w:p>
    <w:p w:rsidR="00133298" w:rsidRDefault="009E1A65" w:rsidP="00E24D98">
      <w:pPr>
        <w:ind w:firstLineChars="300" w:firstLine="900"/>
        <w:rPr>
          <w:sz w:val="30"/>
          <w:szCs w:val="30"/>
          <w:u w:val="single"/>
        </w:rPr>
      </w:pPr>
      <w:r>
        <w:rPr>
          <w:rFonts w:hint="eastAsia"/>
          <w:sz w:val="30"/>
          <w:szCs w:val="30"/>
        </w:rPr>
        <w:t>项目地址</w:t>
      </w:r>
      <w:r>
        <w:rPr>
          <w:rFonts w:eastAsia="MS Mincho" w:hint="eastAsia"/>
          <w:sz w:val="30"/>
          <w:szCs w:val="30"/>
          <w:lang w:eastAsia="ja-JP"/>
        </w:rPr>
        <w:t>：</w:t>
      </w:r>
      <w:r>
        <w:rPr>
          <w:rFonts w:hint="eastAsia"/>
          <w:sz w:val="30"/>
          <w:szCs w:val="30"/>
          <w:u w:val="single"/>
        </w:rPr>
        <w:t xml:space="preserve"> </w:t>
      </w:r>
      <w:r>
        <w:rPr>
          <w:rFonts w:hint="eastAsia"/>
          <w:sz w:val="30"/>
          <w:szCs w:val="30"/>
          <w:u w:val="single"/>
        </w:rPr>
        <w:t>上海市静安区大田路</w:t>
      </w:r>
      <w:r>
        <w:rPr>
          <w:rFonts w:hint="eastAsia"/>
          <w:sz w:val="30"/>
          <w:szCs w:val="30"/>
          <w:u w:val="single"/>
        </w:rPr>
        <w:t>129</w:t>
      </w:r>
      <w:r>
        <w:rPr>
          <w:rFonts w:hint="eastAsia"/>
          <w:sz w:val="30"/>
          <w:szCs w:val="30"/>
          <w:u w:val="single"/>
        </w:rPr>
        <w:t>弄</w:t>
      </w:r>
      <w:r>
        <w:rPr>
          <w:rFonts w:hint="eastAsia"/>
          <w:sz w:val="30"/>
          <w:szCs w:val="30"/>
          <w:u w:val="single"/>
        </w:rPr>
        <w:t xml:space="preserve">  </w:t>
      </w:r>
    </w:p>
    <w:p w:rsidR="00133298" w:rsidRDefault="00133298">
      <w:pPr>
        <w:rPr>
          <w:sz w:val="30"/>
          <w:szCs w:val="30"/>
        </w:rPr>
      </w:pPr>
    </w:p>
    <w:p w:rsidR="00AB2FBD" w:rsidRPr="00AB2FBD" w:rsidRDefault="009E1A65" w:rsidP="00E24D98">
      <w:pPr>
        <w:ind w:firstLineChars="300" w:firstLine="900"/>
        <w:rPr>
          <w:sz w:val="30"/>
          <w:szCs w:val="30"/>
          <w:u w:val="single"/>
        </w:rPr>
      </w:pPr>
      <w:r>
        <w:rPr>
          <w:rFonts w:hint="eastAsia"/>
          <w:sz w:val="30"/>
          <w:szCs w:val="30"/>
        </w:rPr>
        <w:t>委托方（甲方）：</w:t>
      </w:r>
      <w:r w:rsidR="00AB2FBD">
        <w:rPr>
          <w:rFonts w:hint="eastAsia"/>
          <w:sz w:val="30"/>
          <w:szCs w:val="30"/>
          <w:u w:val="single"/>
        </w:rPr>
        <w:t xml:space="preserve"> </w:t>
      </w:r>
      <w:r w:rsidR="00AB2FBD">
        <w:rPr>
          <w:rFonts w:hint="eastAsia"/>
          <w:sz w:val="30"/>
          <w:szCs w:val="30"/>
          <w:u w:val="single"/>
        </w:rPr>
        <w:t>上海市嘉发大厦第五届业主委员会</w:t>
      </w:r>
    </w:p>
    <w:p w:rsidR="00133298" w:rsidRDefault="00133298">
      <w:pPr>
        <w:rPr>
          <w:sz w:val="30"/>
          <w:szCs w:val="30"/>
        </w:rPr>
      </w:pPr>
    </w:p>
    <w:p w:rsidR="00133298" w:rsidRDefault="009E1A65" w:rsidP="00E24D98">
      <w:pPr>
        <w:ind w:firstLineChars="300" w:firstLine="900"/>
        <w:rPr>
          <w:sz w:val="30"/>
          <w:szCs w:val="30"/>
          <w:u w:val="single"/>
        </w:rPr>
      </w:pPr>
      <w:r>
        <w:rPr>
          <w:rFonts w:hint="eastAsia"/>
          <w:sz w:val="30"/>
          <w:szCs w:val="30"/>
        </w:rPr>
        <w:t>服务方（乙方）：</w:t>
      </w:r>
      <w:r>
        <w:rPr>
          <w:rFonts w:hint="eastAsia"/>
          <w:sz w:val="30"/>
          <w:szCs w:val="30"/>
          <w:u w:val="single"/>
        </w:rPr>
        <w:t>上海龙恬检测技术有限公司</w:t>
      </w:r>
    </w:p>
    <w:p w:rsidR="00AB2FBD" w:rsidRDefault="00AB2FBD" w:rsidP="00E24D98">
      <w:pPr>
        <w:ind w:firstLineChars="300" w:firstLine="900"/>
        <w:rPr>
          <w:sz w:val="30"/>
          <w:szCs w:val="30"/>
          <w:u w:val="single"/>
        </w:rPr>
      </w:pPr>
    </w:p>
    <w:p w:rsidR="00AB2FBD" w:rsidRPr="00AB2FBD" w:rsidRDefault="00AB2FBD" w:rsidP="00E24D98">
      <w:pPr>
        <w:ind w:firstLineChars="300" w:firstLine="900"/>
        <w:rPr>
          <w:sz w:val="30"/>
          <w:szCs w:val="30"/>
          <w:u w:val="single"/>
        </w:rPr>
      </w:pPr>
      <w:r>
        <w:rPr>
          <w:sz w:val="30"/>
          <w:szCs w:val="30"/>
        </w:rPr>
        <w:t>物业方（丙方）：</w:t>
      </w:r>
      <w:r w:rsidRPr="00AB2FBD">
        <w:rPr>
          <w:sz w:val="30"/>
          <w:szCs w:val="30"/>
          <w:u w:val="single"/>
        </w:rPr>
        <w:t>上海</w:t>
      </w:r>
      <w:r>
        <w:rPr>
          <w:sz w:val="30"/>
          <w:szCs w:val="30"/>
          <w:u w:val="single"/>
        </w:rPr>
        <w:t>科瑞物业管理发展有限公司</w:t>
      </w:r>
    </w:p>
    <w:p w:rsidR="00133298" w:rsidRDefault="00133298">
      <w:pPr>
        <w:rPr>
          <w:sz w:val="28"/>
          <w:szCs w:val="28"/>
        </w:rPr>
      </w:pPr>
    </w:p>
    <w:p w:rsidR="00133298" w:rsidRDefault="00133298">
      <w:pPr>
        <w:rPr>
          <w:sz w:val="28"/>
          <w:szCs w:val="28"/>
        </w:rPr>
      </w:pPr>
    </w:p>
    <w:p w:rsidR="00133298" w:rsidRDefault="00133298">
      <w:pPr>
        <w:rPr>
          <w:sz w:val="28"/>
          <w:szCs w:val="28"/>
        </w:rPr>
      </w:pPr>
    </w:p>
    <w:p w:rsidR="00133298" w:rsidRDefault="00133298">
      <w:pPr>
        <w:rPr>
          <w:sz w:val="28"/>
          <w:szCs w:val="28"/>
        </w:rPr>
      </w:pPr>
    </w:p>
    <w:p w:rsidR="00133298" w:rsidRDefault="00133298">
      <w:pPr>
        <w:rPr>
          <w:sz w:val="28"/>
          <w:szCs w:val="28"/>
        </w:rPr>
      </w:pPr>
    </w:p>
    <w:p w:rsidR="00133298" w:rsidRDefault="00133298">
      <w:pPr>
        <w:rPr>
          <w:sz w:val="28"/>
          <w:szCs w:val="28"/>
        </w:rPr>
      </w:pPr>
    </w:p>
    <w:p w:rsidR="00133298" w:rsidRDefault="00133298" w:rsidP="00E24D98">
      <w:pPr>
        <w:ind w:firstLineChars="700" w:firstLine="2240"/>
        <w:rPr>
          <w:sz w:val="32"/>
          <w:szCs w:val="32"/>
        </w:rPr>
      </w:pPr>
    </w:p>
    <w:p w:rsidR="00133298" w:rsidRDefault="00133298" w:rsidP="00E24D98">
      <w:pPr>
        <w:ind w:firstLineChars="700" w:firstLine="2240"/>
        <w:rPr>
          <w:sz w:val="32"/>
          <w:szCs w:val="32"/>
        </w:rPr>
      </w:pPr>
    </w:p>
    <w:p w:rsidR="00133298" w:rsidRDefault="009E1A65" w:rsidP="00AB2FBD">
      <w:pPr>
        <w:jc w:val="center"/>
        <w:rPr>
          <w:sz w:val="32"/>
          <w:szCs w:val="32"/>
        </w:rPr>
      </w:pPr>
      <w:r>
        <w:rPr>
          <w:rFonts w:hint="eastAsia"/>
          <w:sz w:val="32"/>
          <w:szCs w:val="32"/>
        </w:rPr>
        <w:t>签订日期：</w:t>
      </w:r>
      <w:r>
        <w:rPr>
          <w:rFonts w:hint="eastAsia"/>
          <w:sz w:val="32"/>
          <w:szCs w:val="32"/>
        </w:rPr>
        <w:t>2024</w:t>
      </w:r>
      <w:r>
        <w:rPr>
          <w:rFonts w:hint="eastAsia"/>
          <w:sz w:val="32"/>
          <w:szCs w:val="32"/>
        </w:rPr>
        <w:t>年</w:t>
      </w:r>
      <w:r w:rsidR="005A26AA">
        <w:rPr>
          <w:rFonts w:hint="eastAsia"/>
          <w:sz w:val="32"/>
          <w:szCs w:val="32"/>
        </w:rPr>
        <w:t>8</w:t>
      </w:r>
      <w:r>
        <w:rPr>
          <w:rFonts w:hint="eastAsia"/>
          <w:sz w:val="32"/>
          <w:szCs w:val="32"/>
        </w:rPr>
        <w:t>月</w:t>
      </w:r>
      <w:r w:rsidR="005A26AA">
        <w:rPr>
          <w:rFonts w:hint="eastAsia"/>
          <w:sz w:val="32"/>
          <w:szCs w:val="32"/>
        </w:rPr>
        <w:t>5</w:t>
      </w:r>
      <w:r>
        <w:rPr>
          <w:rFonts w:hint="eastAsia"/>
          <w:sz w:val="32"/>
          <w:szCs w:val="32"/>
        </w:rPr>
        <w:t>日</w:t>
      </w:r>
    </w:p>
    <w:p w:rsidR="00133298" w:rsidRDefault="009E1A65">
      <w:pPr>
        <w:pStyle w:val="1"/>
        <w:ind w:firstLineChars="0" w:firstLine="0"/>
        <w:jc w:val="left"/>
        <w:rPr>
          <w:b/>
          <w:sz w:val="28"/>
          <w:szCs w:val="28"/>
        </w:rPr>
      </w:pPr>
      <w:r>
        <w:rPr>
          <w:rFonts w:hint="eastAsia"/>
          <w:b/>
          <w:sz w:val="28"/>
          <w:szCs w:val="28"/>
        </w:rPr>
        <w:lastRenderedPageBreak/>
        <w:t>一、服务内容、方式和要求：</w:t>
      </w:r>
    </w:p>
    <w:p w:rsidR="00133298" w:rsidRDefault="009E1A65">
      <w:pPr>
        <w:pStyle w:val="1"/>
        <w:numPr>
          <w:ilvl w:val="0"/>
          <w:numId w:val="1"/>
        </w:numPr>
        <w:ind w:firstLineChars="0"/>
        <w:jc w:val="left"/>
        <w:rPr>
          <w:sz w:val="28"/>
          <w:szCs w:val="28"/>
        </w:rPr>
      </w:pPr>
      <w:r>
        <w:rPr>
          <w:rFonts w:hint="eastAsia"/>
          <w:sz w:val="28"/>
          <w:szCs w:val="28"/>
        </w:rPr>
        <w:t>服务内容：防雷装置检测</w:t>
      </w:r>
    </w:p>
    <w:p w:rsidR="00133298" w:rsidRDefault="009E1A65">
      <w:pPr>
        <w:pStyle w:val="1"/>
        <w:ind w:firstLineChars="0" w:firstLine="0"/>
        <w:jc w:val="left"/>
        <w:rPr>
          <w:sz w:val="28"/>
          <w:szCs w:val="28"/>
        </w:rPr>
      </w:pPr>
      <w:r>
        <w:rPr>
          <w:rFonts w:hint="eastAsia"/>
          <w:sz w:val="28"/>
          <w:szCs w:val="28"/>
        </w:rPr>
        <w:t xml:space="preserve">        </w:t>
      </w:r>
      <w:r>
        <w:rPr>
          <w:rFonts w:hint="eastAsia"/>
          <w:sz w:val="28"/>
          <w:szCs w:val="28"/>
        </w:rPr>
        <w:t>详见附件（检测方案）。</w:t>
      </w:r>
    </w:p>
    <w:p w:rsidR="00133298" w:rsidRDefault="009E1A65">
      <w:pPr>
        <w:pStyle w:val="1"/>
        <w:numPr>
          <w:ilvl w:val="0"/>
          <w:numId w:val="1"/>
        </w:numPr>
        <w:ind w:firstLineChars="0"/>
        <w:jc w:val="left"/>
        <w:rPr>
          <w:sz w:val="28"/>
          <w:szCs w:val="28"/>
        </w:rPr>
      </w:pPr>
      <w:r>
        <w:rPr>
          <w:rFonts w:hint="eastAsia"/>
          <w:sz w:val="28"/>
          <w:szCs w:val="28"/>
        </w:rPr>
        <w:t>服务方式</w:t>
      </w:r>
    </w:p>
    <w:p w:rsidR="00133298" w:rsidRDefault="009E1A65">
      <w:pPr>
        <w:ind w:left="405"/>
        <w:jc w:val="left"/>
        <w:rPr>
          <w:sz w:val="28"/>
          <w:szCs w:val="28"/>
        </w:rPr>
      </w:pPr>
      <w:r>
        <w:rPr>
          <w:sz w:val="28"/>
          <w:szCs w:val="28"/>
        </w:rPr>
        <w:t xml:space="preserve">  </w:t>
      </w:r>
      <w:proofErr w:type="gramStart"/>
      <w:r>
        <w:rPr>
          <w:rFonts w:hint="eastAsia"/>
          <w:sz w:val="28"/>
          <w:szCs w:val="28"/>
        </w:rPr>
        <w:t>乙方派</w:t>
      </w:r>
      <w:proofErr w:type="gramEnd"/>
      <w:r>
        <w:rPr>
          <w:rFonts w:hint="eastAsia"/>
          <w:sz w:val="28"/>
          <w:szCs w:val="28"/>
        </w:rPr>
        <w:t>技术人员到现场采用实测方式进行防雷检测。检测结束后，乙方在</w:t>
      </w:r>
      <w:r>
        <w:rPr>
          <w:rFonts w:hint="eastAsia"/>
          <w:sz w:val="28"/>
          <w:szCs w:val="28"/>
        </w:rPr>
        <w:t>15</w:t>
      </w:r>
      <w:r>
        <w:rPr>
          <w:rFonts w:hint="eastAsia"/>
          <w:sz w:val="28"/>
          <w:szCs w:val="28"/>
        </w:rPr>
        <w:t>个工作日内出具检测报告。</w:t>
      </w:r>
    </w:p>
    <w:p w:rsidR="00133298" w:rsidRDefault="009E1A65">
      <w:pPr>
        <w:ind w:left="405"/>
        <w:jc w:val="left"/>
        <w:rPr>
          <w:sz w:val="28"/>
          <w:szCs w:val="28"/>
        </w:rPr>
      </w:pPr>
      <w:r>
        <w:rPr>
          <w:sz w:val="28"/>
          <w:szCs w:val="28"/>
        </w:rPr>
        <w:t xml:space="preserve">  </w:t>
      </w:r>
      <w:r>
        <w:rPr>
          <w:rFonts w:hint="eastAsia"/>
          <w:sz w:val="28"/>
          <w:szCs w:val="28"/>
        </w:rPr>
        <w:t>乙方对本项目涉及的防雷工程提供技术咨询服务。</w:t>
      </w:r>
    </w:p>
    <w:p w:rsidR="00133298" w:rsidRDefault="009E1A65">
      <w:pPr>
        <w:pStyle w:val="1"/>
        <w:numPr>
          <w:ilvl w:val="0"/>
          <w:numId w:val="1"/>
        </w:numPr>
        <w:ind w:firstLineChars="0"/>
        <w:jc w:val="left"/>
        <w:rPr>
          <w:sz w:val="28"/>
          <w:szCs w:val="28"/>
        </w:rPr>
      </w:pPr>
      <w:r>
        <w:rPr>
          <w:rFonts w:hint="eastAsia"/>
          <w:sz w:val="28"/>
          <w:szCs w:val="28"/>
        </w:rPr>
        <w:t>服务要求</w:t>
      </w:r>
    </w:p>
    <w:p w:rsidR="00133298" w:rsidRDefault="009E1A65">
      <w:pPr>
        <w:ind w:left="405"/>
        <w:jc w:val="left"/>
        <w:rPr>
          <w:sz w:val="28"/>
          <w:szCs w:val="28"/>
        </w:rPr>
      </w:pPr>
      <w:r>
        <w:rPr>
          <w:sz w:val="28"/>
          <w:szCs w:val="28"/>
        </w:rPr>
        <w:t xml:space="preserve">  </w:t>
      </w:r>
      <w:r>
        <w:rPr>
          <w:rFonts w:hint="eastAsia"/>
          <w:sz w:val="28"/>
          <w:szCs w:val="28"/>
        </w:rPr>
        <w:t>甲</w:t>
      </w:r>
      <w:r w:rsidR="00AB2FBD">
        <w:rPr>
          <w:rFonts w:hint="eastAsia"/>
          <w:sz w:val="28"/>
          <w:szCs w:val="28"/>
        </w:rPr>
        <w:t>丙</w:t>
      </w:r>
      <w:r>
        <w:rPr>
          <w:rFonts w:hint="eastAsia"/>
          <w:sz w:val="28"/>
          <w:szCs w:val="28"/>
        </w:rPr>
        <w:t>方应按确定的检测内容，在相应工作准备充分后，提前三天通知</w:t>
      </w:r>
      <w:proofErr w:type="gramStart"/>
      <w:r>
        <w:rPr>
          <w:rFonts w:hint="eastAsia"/>
          <w:sz w:val="28"/>
          <w:szCs w:val="28"/>
        </w:rPr>
        <w:t>乙方赴</w:t>
      </w:r>
      <w:proofErr w:type="gramEnd"/>
      <w:r>
        <w:rPr>
          <w:rFonts w:hint="eastAsia"/>
          <w:sz w:val="28"/>
          <w:szCs w:val="28"/>
        </w:rPr>
        <w:t>现场检测。</w:t>
      </w:r>
    </w:p>
    <w:p w:rsidR="00133298" w:rsidRDefault="00133298">
      <w:pPr>
        <w:ind w:left="405"/>
        <w:jc w:val="left"/>
        <w:rPr>
          <w:sz w:val="28"/>
          <w:szCs w:val="28"/>
        </w:rPr>
      </w:pPr>
    </w:p>
    <w:p w:rsidR="00133298" w:rsidRDefault="009E1A65">
      <w:pPr>
        <w:jc w:val="left"/>
        <w:rPr>
          <w:b/>
          <w:sz w:val="28"/>
          <w:szCs w:val="28"/>
        </w:rPr>
      </w:pPr>
      <w:r>
        <w:rPr>
          <w:rFonts w:hint="eastAsia"/>
          <w:b/>
          <w:sz w:val="28"/>
          <w:szCs w:val="28"/>
        </w:rPr>
        <w:t>二、工作条件和协作事项：</w:t>
      </w:r>
    </w:p>
    <w:p w:rsidR="00133298" w:rsidRDefault="009E1A65">
      <w:pPr>
        <w:jc w:val="left"/>
        <w:rPr>
          <w:sz w:val="28"/>
          <w:szCs w:val="28"/>
        </w:rPr>
      </w:pPr>
      <w:r>
        <w:rPr>
          <w:sz w:val="28"/>
          <w:szCs w:val="28"/>
        </w:rPr>
        <w:t xml:space="preserve">  1</w:t>
      </w:r>
      <w:r>
        <w:rPr>
          <w:rFonts w:hint="eastAsia"/>
          <w:sz w:val="28"/>
          <w:szCs w:val="28"/>
        </w:rPr>
        <w:t>、甲方工作联系人：</w:t>
      </w:r>
      <w:proofErr w:type="gramStart"/>
      <w:r w:rsidR="00AB2FBD">
        <w:rPr>
          <w:rFonts w:hint="eastAsia"/>
          <w:sz w:val="28"/>
          <w:szCs w:val="28"/>
        </w:rPr>
        <w:t>顾新刚</w:t>
      </w:r>
      <w:proofErr w:type="gramEnd"/>
      <w:r w:rsidR="00AB2FBD">
        <w:rPr>
          <w:rFonts w:hint="eastAsia"/>
          <w:sz w:val="28"/>
          <w:szCs w:val="28"/>
        </w:rPr>
        <w:t xml:space="preserve">      </w:t>
      </w:r>
      <w:r>
        <w:rPr>
          <w:rFonts w:hint="eastAsia"/>
          <w:sz w:val="28"/>
          <w:szCs w:val="28"/>
        </w:rPr>
        <w:t xml:space="preserve"> </w:t>
      </w:r>
      <w:r>
        <w:rPr>
          <w:rFonts w:hint="eastAsia"/>
          <w:sz w:val="28"/>
          <w:szCs w:val="28"/>
        </w:rPr>
        <w:t>电话：</w:t>
      </w:r>
      <w:r w:rsidR="00AB2FBD">
        <w:rPr>
          <w:rFonts w:hint="eastAsia"/>
          <w:sz w:val="28"/>
          <w:szCs w:val="28"/>
        </w:rPr>
        <w:t>13901689840</w:t>
      </w:r>
    </w:p>
    <w:p w:rsidR="00133298" w:rsidRDefault="009E1A65">
      <w:pPr>
        <w:jc w:val="left"/>
        <w:rPr>
          <w:sz w:val="28"/>
          <w:szCs w:val="28"/>
        </w:rPr>
      </w:pPr>
      <w:r>
        <w:rPr>
          <w:sz w:val="28"/>
          <w:szCs w:val="28"/>
        </w:rPr>
        <w:t xml:space="preserve">     </w:t>
      </w:r>
      <w:r>
        <w:rPr>
          <w:rFonts w:hint="eastAsia"/>
          <w:sz w:val="28"/>
          <w:szCs w:val="28"/>
        </w:rPr>
        <w:t>乙方工作联系人：袁克斐</w:t>
      </w:r>
      <w:r>
        <w:rPr>
          <w:rFonts w:hint="eastAsia"/>
          <w:sz w:val="28"/>
          <w:szCs w:val="28"/>
        </w:rPr>
        <w:t xml:space="preserve">      </w:t>
      </w:r>
      <w:r>
        <w:rPr>
          <w:sz w:val="28"/>
          <w:szCs w:val="28"/>
        </w:rPr>
        <w:t xml:space="preserve"> </w:t>
      </w:r>
      <w:r>
        <w:rPr>
          <w:rFonts w:hint="eastAsia"/>
          <w:sz w:val="28"/>
          <w:szCs w:val="28"/>
        </w:rPr>
        <w:t>电话：</w:t>
      </w:r>
      <w:r>
        <w:rPr>
          <w:rFonts w:hint="eastAsia"/>
          <w:sz w:val="28"/>
          <w:szCs w:val="28"/>
        </w:rPr>
        <w:t>13764830895</w:t>
      </w:r>
    </w:p>
    <w:p w:rsidR="00AB2FBD" w:rsidRDefault="00AB2FBD">
      <w:pPr>
        <w:jc w:val="left"/>
        <w:rPr>
          <w:sz w:val="28"/>
          <w:szCs w:val="28"/>
        </w:rPr>
      </w:pPr>
      <w:r>
        <w:rPr>
          <w:rFonts w:hint="eastAsia"/>
          <w:sz w:val="28"/>
          <w:szCs w:val="28"/>
        </w:rPr>
        <w:t xml:space="preserve">     </w:t>
      </w:r>
      <w:r>
        <w:rPr>
          <w:rFonts w:hint="eastAsia"/>
          <w:sz w:val="28"/>
          <w:szCs w:val="28"/>
        </w:rPr>
        <w:t>丙方工作联系人：陈国强</w:t>
      </w:r>
      <w:r>
        <w:rPr>
          <w:rFonts w:hint="eastAsia"/>
          <w:sz w:val="28"/>
          <w:szCs w:val="28"/>
        </w:rPr>
        <w:t xml:space="preserve">       </w:t>
      </w:r>
      <w:r>
        <w:rPr>
          <w:rFonts w:hint="eastAsia"/>
          <w:sz w:val="28"/>
          <w:szCs w:val="28"/>
        </w:rPr>
        <w:t>电话：</w:t>
      </w:r>
      <w:r>
        <w:rPr>
          <w:rFonts w:hint="eastAsia"/>
          <w:sz w:val="28"/>
          <w:szCs w:val="28"/>
        </w:rPr>
        <w:t>13916327352</w:t>
      </w:r>
    </w:p>
    <w:p w:rsidR="00133298" w:rsidRDefault="009E1A65">
      <w:pPr>
        <w:jc w:val="left"/>
        <w:rPr>
          <w:sz w:val="28"/>
          <w:szCs w:val="28"/>
        </w:rPr>
      </w:pPr>
      <w:r>
        <w:rPr>
          <w:sz w:val="28"/>
          <w:szCs w:val="28"/>
        </w:rPr>
        <w:t xml:space="preserve">  2</w:t>
      </w:r>
      <w:r>
        <w:rPr>
          <w:rFonts w:hint="eastAsia"/>
          <w:sz w:val="28"/>
          <w:szCs w:val="28"/>
        </w:rPr>
        <w:t>、甲</w:t>
      </w:r>
      <w:r w:rsidR="00AB2FBD">
        <w:rPr>
          <w:rFonts w:hint="eastAsia"/>
          <w:sz w:val="28"/>
          <w:szCs w:val="28"/>
        </w:rPr>
        <w:t>丙</w:t>
      </w:r>
      <w:r>
        <w:rPr>
          <w:rFonts w:hint="eastAsia"/>
          <w:sz w:val="28"/>
          <w:szCs w:val="28"/>
        </w:rPr>
        <w:t>方应为乙方提供防雷装置的有关图纸资料，并为乙方提供必要的工作条件。</w:t>
      </w:r>
    </w:p>
    <w:p w:rsidR="00133298" w:rsidRDefault="009E1A65">
      <w:pPr>
        <w:jc w:val="left"/>
        <w:rPr>
          <w:sz w:val="28"/>
          <w:szCs w:val="28"/>
        </w:rPr>
      </w:pPr>
      <w:r>
        <w:rPr>
          <w:sz w:val="28"/>
          <w:szCs w:val="28"/>
        </w:rPr>
        <w:t xml:space="preserve">  3</w:t>
      </w:r>
      <w:r>
        <w:rPr>
          <w:rFonts w:hint="eastAsia"/>
          <w:sz w:val="28"/>
          <w:szCs w:val="28"/>
        </w:rPr>
        <w:t>、甲</w:t>
      </w:r>
      <w:r w:rsidR="00AB2FBD">
        <w:rPr>
          <w:rFonts w:hint="eastAsia"/>
          <w:sz w:val="28"/>
          <w:szCs w:val="28"/>
        </w:rPr>
        <w:t>丙</w:t>
      </w:r>
      <w:r>
        <w:rPr>
          <w:rFonts w:hint="eastAsia"/>
          <w:sz w:val="28"/>
          <w:szCs w:val="28"/>
        </w:rPr>
        <w:t>方要</w:t>
      </w:r>
      <w:r w:rsidR="00AB2FBD">
        <w:rPr>
          <w:rFonts w:hint="eastAsia"/>
          <w:sz w:val="28"/>
          <w:szCs w:val="28"/>
        </w:rPr>
        <w:t>求乙方严格按照安全生产有关条款进入现场实施检测，安全事故由乙方全权</w:t>
      </w:r>
      <w:r>
        <w:rPr>
          <w:rFonts w:hint="eastAsia"/>
          <w:sz w:val="28"/>
          <w:szCs w:val="28"/>
        </w:rPr>
        <w:t>负责。</w:t>
      </w:r>
    </w:p>
    <w:p w:rsidR="00133298" w:rsidRDefault="009E1A65" w:rsidP="00E24D98">
      <w:pPr>
        <w:ind w:firstLineChars="100" w:firstLine="280"/>
        <w:jc w:val="left"/>
        <w:rPr>
          <w:sz w:val="28"/>
          <w:szCs w:val="28"/>
        </w:rPr>
      </w:pPr>
      <w:r>
        <w:rPr>
          <w:rFonts w:hint="eastAsia"/>
          <w:sz w:val="28"/>
          <w:szCs w:val="28"/>
        </w:rPr>
        <w:t>4</w:t>
      </w:r>
      <w:r>
        <w:rPr>
          <w:rFonts w:hint="eastAsia"/>
          <w:sz w:val="28"/>
          <w:szCs w:val="28"/>
        </w:rPr>
        <w:t>、被检测建筑物如有超出服务方（乙方）检测资质范围的可由乙方委托具有相应资质的单位检测。</w:t>
      </w:r>
    </w:p>
    <w:p w:rsidR="00133298" w:rsidRDefault="00133298">
      <w:pPr>
        <w:jc w:val="left"/>
        <w:rPr>
          <w:sz w:val="28"/>
          <w:szCs w:val="28"/>
        </w:rPr>
      </w:pPr>
    </w:p>
    <w:p w:rsidR="00133298" w:rsidRDefault="009E1A65">
      <w:pPr>
        <w:pStyle w:val="1"/>
        <w:ind w:firstLineChars="0" w:firstLine="0"/>
        <w:jc w:val="left"/>
        <w:rPr>
          <w:b/>
          <w:sz w:val="28"/>
          <w:szCs w:val="28"/>
        </w:rPr>
      </w:pPr>
      <w:r>
        <w:rPr>
          <w:rFonts w:hint="eastAsia"/>
          <w:b/>
          <w:sz w:val="28"/>
          <w:szCs w:val="28"/>
        </w:rPr>
        <w:lastRenderedPageBreak/>
        <w:t>三、履行期限、地点和方式：</w:t>
      </w:r>
    </w:p>
    <w:p w:rsidR="00133298" w:rsidRDefault="009E1A65">
      <w:pPr>
        <w:jc w:val="left"/>
        <w:rPr>
          <w:sz w:val="28"/>
          <w:szCs w:val="28"/>
        </w:rPr>
      </w:pPr>
      <w:r>
        <w:rPr>
          <w:sz w:val="28"/>
          <w:szCs w:val="28"/>
        </w:rPr>
        <w:t xml:space="preserve">  </w:t>
      </w:r>
      <w:r>
        <w:rPr>
          <w:rFonts w:hint="eastAsia"/>
          <w:sz w:val="28"/>
          <w:szCs w:val="28"/>
        </w:rPr>
        <w:t>本协议自</w:t>
      </w:r>
      <w:r>
        <w:rPr>
          <w:rFonts w:hint="eastAsia"/>
          <w:sz w:val="28"/>
          <w:szCs w:val="28"/>
        </w:rPr>
        <w:t>2024</w:t>
      </w:r>
      <w:r>
        <w:rPr>
          <w:rFonts w:hint="eastAsia"/>
          <w:sz w:val="28"/>
          <w:szCs w:val="28"/>
        </w:rPr>
        <w:t>年</w:t>
      </w:r>
      <w:r w:rsidR="005A26AA">
        <w:rPr>
          <w:rFonts w:hint="eastAsia"/>
          <w:sz w:val="28"/>
          <w:szCs w:val="28"/>
        </w:rPr>
        <w:t>8</w:t>
      </w:r>
      <w:r>
        <w:rPr>
          <w:rFonts w:hint="eastAsia"/>
          <w:sz w:val="28"/>
          <w:szCs w:val="28"/>
        </w:rPr>
        <w:t>月</w:t>
      </w:r>
      <w:r>
        <w:rPr>
          <w:rFonts w:hint="eastAsia"/>
          <w:sz w:val="28"/>
          <w:szCs w:val="28"/>
        </w:rPr>
        <w:t>1</w:t>
      </w:r>
      <w:r w:rsidR="00CC2EAF">
        <w:rPr>
          <w:rFonts w:hint="eastAsia"/>
          <w:sz w:val="28"/>
          <w:szCs w:val="28"/>
        </w:rPr>
        <w:t>0</w:t>
      </w:r>
      <w:r>
        <w:rPr>
          <w:rFonts w:hint="eastAsia"/>
          <w:sz w:val="28"/>
          <w:szCs w:val="28"/>
        </w:rPr>
        <w:t>日至</w:t>
      </w:r>
      <w:r>
        <w:rPr>
          <w:rFonts w:hint="eastAsia"/>
          <w:sz w:val="28"/>
          <w:szCs w:val="28"/>
        </w:rPr>
        <w:t>2024</w:t>
      </w:r>
      <w:r>
        <w:rPr>
          <w:rFonts w:hint="eastAsia"/>
          <w:sz w:val="28"/>
          <w:szCs w:val="28"/>
        </w:rPr>
        <w:t>年</w:t>
      </w:r>
      <w:r w:rsidR="005A26AA">
        <w:rPr>
          <w:rFonts w:hint="eastAsia"/>
          <w:sz w:val="28"/>
          <w:szCs w:val="28"/>
        </w:rPr>
        <w:t>9</w:t>
      </w:r>
      <w:bookmarkStart w:id="0" w:name="_GoBack"/>
      <w:bookmarkEnd w:id="0"/>
      <w:r>
        <w:rPr>
          <w:rFonts w:hint="eastAsia"/>
          <w:sz w:val="28"/>
          <w:szCs w:val="28"/>
        </w:rPr>
        <w:t>月</w:t>
      </w:r>
      <w:r>
        <w:rPr>
          <w:rFonts w:hint="eastAsia"/>
          <w:sz w:val="28"/>
          <w:szCs w:val="28"/>
        </w:rPr>
        <w:t>31</w:t>
      </w:r>
      <w:r>
        <w:rPr>
          <w:rFonts w:hint="eastAsia"/>
          <w:sz w:val="28"/>
          <w:szCs w:val="28"/>
        </w:rPr>
        <w:t>日，在项目现场以实测方式履行。</w:t>
      </w:r>
    </w:p>
    <w:p w:rsidR="00133298" w:rsidRDefault="00133298">
      <w:pPr>
        <w:jc w:val="left"/>
        <w:rPr>
          <w:sz w:val="28"/>
          <w:szCs w:val="28"/>
        </w:rPr>
      </w:pPr>
    </w:p>
    <w:p w:rsidR="00133298" w:rsidRDefault="009E1A65">
      <w:pPr>
        <w:pStyle w:val="1"/>
        <w:ind w:firstLineChars="0" w:firstLine="0"/>
        <w:jc w:val="left"/>
        <w:rPr>
          <w:b/>
          <w:sz w:val="28"/>
          <w:szCs w:val="28"/>
        </w:rPr>
      </w:pPr>
      <w:r>
        <w:rPr>
          <w:rFonts w:hint="eastAsia"/>
          <w:b/>
          <w:sz w:val="28"/>
          <w:szCs w:val="28"/>
        </w:rPr>
        <w:t>四、保证期限：</w:t>
      </w:r>
    </w:p>
    <w:p w:rsidR="00133298" w:rsidRDefault="009E1A65">
      <w:pPr>
        <w:jc w:val="left"/>
        <w:rPr>
          <w:sz w:val="28"/>
          <w:szCs w:val="28"/>
        </w:rPr>
      </w:pPr>
      <w:r>
        <w:rPr>
          <w:sz w:val="28"/>
          <w:szCs w:val="28"/>
        </w:rPr>
        <w:t xml:space="preserve">  </w:t>
      </w:r>
      <w:r>
        <w:rPr>
          <w:rFonts w:hint="eastAsia"/>
          <w:sz w:val="28"/>
          <w:szCs w:val="28"/>
        </w:rPr>
        <w:t>本协议服务项目结束后的有效期限为一年。在有效期限内发现服务质量缺陷的，服务方应当负责返工或者采取补救措施。但因委托方使用和维护不当引起的问题除外。</w:t>
      </w:r>
    </w:p>
    <w:p w:rsidR="00133298" w:rsidRDefault="00133298">
      <w:pPr>
        <w:jc w:val="left"/>
        <w:rPr>
          <w:sz w:val="28"/>
          <w:szCs w:val="28"/>
        </w:rPr>
      </w:pPr>
    </w:p>
    <w:p w:rsidR="00133298" w:rsidRDefault="009E1A65">
      <w:pPr>
        <w:pStyle w:val="1"/>
        <w:ind w:firstLineChars="0" w:firstLine="0"/>
        <w:jc w:val="left"/>
        <w:rPr>
          <w:b/>
          <w:sz w:val="28"/>
          <w:szCs w:val="28"/>
        </w:rPr>
      </w:pPr>
      <w:r>
        <w:rPr>
          <w:rFonts w:hint="eastAsia"/>
          <w:b/>
          <w:sz w:val="28"/>
          <w:szCs w:val="28"/>
        </w:rPr>
        <w:t>五、检测费用及支付方式：</w:t>
      </w:r>
    </w:p>
    <w:p w:rsidR="00133298" w:rsidRDefault="009E1A65">
      <w:pPr>
        <w:pStyle w:val="1"/>
        <w:numPr>
          <w:ilvl w:val="0"/>
          <w:numId w:val="2"/>
        </w:numPr>
        <w:ind w:firstLineChars="0"/>
        <w:jc w:val="left"/>
        <w:rPr>
          <w:sz w:val="28"/>
          <w:szCs w:val="28"/>
          <w:u w:val="single"/>
        </w:rPr>
      </w:pPr>
      <w:r>
        <w:rPr>
          <w:rFonts w:hint="eastAsia"/>
          <w:sz w:val="28"/>
          <w:szCs w:val="28"/>
        </w:rPr>
        <w:t>检测费用：</w:t>
      </w:r>
      <w:r>
        <w:rPr>
          <w:rFonts w:hint="eastAsia"/>
          <w:sz w:val="28"/>
          <w:szCs w:val="28"/>
          <w:u w:val="single"/>
        </w:rPr>
        <w:t xml:space="preserve"> </w:t>
      </w:r>
      <w:r>
        <w:rPr>
          <w:rFonts w:hint="eastAsia"/>
          <w:sz w:val="28"/>
          <w:szCs w:val="28"/>
          <w:u w:val="single"/>
        </w:rPr>
        <w:t>大写：伍仟陆佰壹拾伍元陆角</w:t>
      </w:r>
      <w:r>
        <w:rPr>
          <w:rFonts w:hint="eastAsia"/>
          <w:sz w:val="28"/>
          <w:szCs w:val="28"/>
          <w:u w:val="single"/>
        </w:rPr>
        <w:t xml:space="preserve"> </w:t>
      </w:r>
      <w:r>
        <w:rPr>
          <w:rFonts w:hint="eastAsia"/>
          <w:sz w:val="28"/>
          <w:szCs w:val="28"/>
          <w:u w:val="single"/>
        </w:rPr>
        <w:t>（小写：</w:t>
      </w:r>
      <w:r>
        <w:rPr>
          <w:rFonts w:hint="eastAsia"/>
          <w:sz w:val="28"/>
          <w:szCs w:val="28"/>
          <w:u w:val="single"/>
        </w:rPr>
        <w:t>5615.60</w:t>
      </w:r>
      <w:r>
        <w:rPr>
          <w:rFonts w:hint="eastAsia"/>
          <w:sz w:val="28"/>
          <w:szCs w:val="28"/>
          <w:u w:val="single"/>
        </w:rPr>
        <w:t>元）</w:t>
      </w:r>
      <w:r>
        <w:rPr>
          <w:rFonts w:hint="eastAsia"/>
          <w:sz w:val="28"/>
          <w:szCs w:val="28"/>
          <w:u w:val="single"/>
        </w:rPr>
        <w:t xml:space="preserve"> </w:t>
      </w:r>
    </w:p>
    <w:p w:rsidR="00133298" w:rsidRDefault="009E1A65">
      <w:pPr>
        <w:pStyle w:val="1"/>
        <w:numPr>
          <w:ilvl w:val="0"/>
          <w:numId w:val="2"/>
        </w:numPr>
        <w:ind w:firstLineChars="0"/>
        <w:jc w:val="left"/>
        <w:rPr>
          <w:sz w:val="28"/>
          <w:szCs w:val="28"/>
        </w:rPr>
      </w:pPr>
      <w:r>
        <w:rPr>
          <w:rFonts w:hint="eastAsia"/>
          <w:sz w:val="28"/>
          <w:szCs w:val="28"/>
        </w:rPr>
        <w:t>付款期限：</w:t>
      </w:r>
      <w:r w:rsidR="003F0579">
        <w:rPr>
          <w:rFonts w:hint="eastAsia"/>
          <w:sz w:val="28"/>
          <w:szCs w:val="28"/>
        </w:rPr>
        <w:t>丙</w:t>
      </w:r>
      <w:r>
        <w:rPr>
          <w:rFonts w:hint="eastAsia"/>
          <w:sz w:val="28"/>
          <w:szCs w:val="28"/>
        </w:rPr>
        <w:t>方收到乙方出具的防雷装置技术检测报告和发票后，</w:t>
      </w:r>
      <w:r w:rsidR="003F0579">
        <w:rPr>
          <w:rFonts w:hint="eastAsia"/>
          <w:sz w:val="28"/>
          <w:szCs w:val="28"/>
        </w:rPr>
        <w:t>甲丙</w:t>
      </w:r>
      <w:r>
        <w:rPr>
          <w:rFonts w:hint="eastAsia"/>
          <w:sz w:val="28"/>
          <w:szCs w:val="28"/>
        </w:rPr>
        <w:t>方根据乙方开具的发票在</w:t>
      </w:r>
      <w:r>
        <w:rPr>
          <w:rFonts w:hint="eastAsia"/>
          <w:sz w:val="28"/>
          <w:szCs w:val="28"/>
        </w:rPr>
        <w:t>30</w:t>
      </w:r>
      <w:r>
        <w:rPr>
          <w:rFonts w:hint="eastAsia"/>
          <w:sz w:val="28"/>
          <w:szCs w:val="28"/>
        </w:rPr>
        <w:t>个工作日内付款。</w:t>
      </w:r>
    </w:p>
    <w:p w:rsidR="00133298" w:rsidRDefault="009E1A65">
      <w:pPr>
        <w:pStyle w:val="1"/>
        <w:numPr>
          <w:ilvl w:val="0"/>
          <w:numId w:val="2"/>
        </w:numPr>
        <w:ind w:firstLineChars="0"/>
        <w:jc w:val="left"/>
        <w:rPr>
          <w:b/>
          <w:sz w:val="28"/>
          <w:szCs w:val="28"/>
        </w:rPr>
      </w:pPr>
      <w:r>
        <w:rPr>
          <w:rFonts w:hint="eastAsia"/>
          <w:b/>
          <w:sz w:val="28"/>
          <w:szCs w:val="28"/>
        </w:rPr>
        <w:t>违约金或者损失赔偿额的计算方法：</w:t>
      </w:r>
    </w:p>
    <w:p w:rsidR="00133298" w:rsidRDefault="009E1A65" w:rsidP="00E24D98">
      <w:pPr>
        <w:pStyle w:val="1"/>
        <w:ind w:left="270" w:firstLine="560"/>
        <w:jc w:val="left"/>
        <w:rPr>
          <w:sz w:val="28"/>
          <w:szCs w:val="28"/>
        </w:rPr>
      </w:pPr>
      <w:r>
        <w:rPr>
          <w:rFonts w:hint="eastAsia"/>
          <w:sz w:val="28"/>
          <w:szCs w:val="28"/>
        </w:rPr>
        <w:t>甲乙</w:t>
      </w:r>
      <w:r w:rsidR="003F0579">
        <w:rPr>
          <w:rFonts w:hint="eastAsia"/>
          <w:sz w:val="28"/>
          <w:szCs w:val="28"/>
        </w:rPr>
        <w:t>丙三</w:t>
      </w:r>
      <w:proofErr w:type="gramStart"/>
      <w:r>
        <w:rPr>
          <w:rFonts w:hint="eastAsia"/>
          <w:sz w:val="28"/>
          <w:szCs w:val="28"/>
        </w:rPr>
        <w:t>方任何</w:t>
      </w:r>
      <w:proofErr w:type="gramEnd"/>
      <w:r>
        <w:rPr>
          <w:rFonts w:hint="eastAsia"/>
          <w:sz w:val="28"/>
          <w:szCs w:val="28"/>
        </w:rPr>
        <w:t>一方违反本协议，给对方造成损失的需承担违约责任，赔偿金额视违约方责任大小和造成的损失情况而定。（最大金额限制为本项目服务费用的</w:t>
      </w:r>
      <w:r>
        <w:rPr>
          <w:rFonts w:hint="eastAsia"/>
          <w:sz w:val="28"/>
          <w:szCs w:val="28"/>
        </w:rPr>
        <w:t>10%</w:t>
      </w:r>
      <w:r>
        <w:rPr>
          <w:rFonts w:hint="eastAsia"/>
          <w:sz w:val="28"/>
          <w:szCs w:val="28"/>
        </w:rPr>
        <w:t>）</w:t>
      </w:r>
    </w:p>
    <w:p w:rsidR="00133298" w:rsidRDefault="00133298" w:rsidP="00E24D98">
      <w:pPr>
        <w:pStyle w:val="1"/>
        <w:ind w:left="270" w:firstLine="560"/>
        <w:jc w:val="left"/>
        <w:rPr>
          <w:sz w:val="28"/>
          <w:szCs w:val="28"/>
        </w:rPr>
      </w:pPr>
    </w:p>
    <w:p w:rsidR="00133298" w:rsidRDefault="009E1A65">
      <w:pPr>
        <w:pStyle w:val="1"/>
        <w:ind w:firstLineChars="0" w:firstLine="0"/>
        <w:jc w:val="left"/>
        <w:rPr>
          <w:b/>
          <w:sz w:val="28"/>
          <w:szCs w:val="28"/>
        </w:rPr>
      </w:pPr>
      <w:r>
        <w:rPr>
          <w:rFonts w:hint="eastAsia"/>
          <w:b/>
          <w:sz w:val="28"/>
          <w:szCs w:val="28"/>
        </w:rPr>
        <w:t>六、争议的解决方法：</w:t>
      </w:r>
    </w:p>
    <w:p w:rsidR="00133298" w:rsidRDefault="009E1A65">
      <w:pPr>
        <w:jc w:val="left"/>
        <w:rPr>
          <w:sz w:val="28"/>
          <w:szCs w:val="28"/>
        </w:rPr>
      </w:pPr>
      <w:r>
        <w:rPr>
          <w:sz w:val="28"/>
          <w:szCs w:val="28"/>
        </w:rPr>
        <w:t xml:space="preserve">  </w:t>
      </w:r>
      <w:r w:rsidR="003F0579">
        <w:rPr>
          <w:rFonts w:hint="eastAsia"/>
          <w:sz w:val="28"/>
          <w:szCs w:val="28"/>
        </w:rPr>
        <w:t>发生争议三方协商解决，也可以请求调解。如三</w:t>
      </w:r>
      <w:r>
        <w:rPr>
          <w:rFonts w:hint="eastAsia"/>
          <w:sz w:val="28"/>
          <w:szCs w:val="28"/>
        </w:rPr>
        <w:t>方调解不成，可采用以下二种方式之一解决。</w:t>
      </w:r>
    </w:p>
    <w:p w:rsidR="00133298" w:rsidRDefault="009E1A65">
      <w:pPr>
        <w:jc w:val="left"/>
        <w:rPr>
          <w:sz w:val="28"/>
          <w:szCs w:val="28"/>
        </w:rPr>
      </w:pPr>
      <w:r>
        <w:rPr>
          <w:sz w:val="28"/>
          <w:szCs w:val="28"/>
        </w:rPr>
        <w:lastRenderedPageBreak/>
        <w:t xml:space="preserve">  1</w:t>
      </w:r>
      <w:r>
        <w:rPr>
          <w:rFonts w:hint="eastAsia"/>
          <w:sz w:val="28"/>
          <w:szCs w:val="28"/>
        </w:rPr>
        <w:t>、因本协议所发生任何争议，申请</w:t>
      </w:r>
      <w:r>
        <w:rPr>
          <w:sz w:val="28"/>
          <w:szCs w:val="28"/>
        </w:rPr>
        <w:t xml:space="preserve"> </w:t>
      </w:r>
      <w:r>
        <w:rPr>
          <w:rFonts w:hint="eastAsia"/>
          <w:sz w:val="28"/>
          <w:szCs w:val="28"/>
        </w:rPr>
        <w:t>上海（市）仲裁委员会仲裁；</w:t>
      </w:r>
    </w:p>
    <w:p w:rsidR="00133298" w:rsidRDefault="009E1A65">
      <w:pPr>
        <w:jc w:val="left"/>
        <w:rPr>
          <w:sz w:val="28"/>
          <w:szCs w:val="28"/>
        </w:rPr>
      </w:pPr>
      <w:r>
        <w:rPr>
          <w:sz w:val="28"/>
          <w:szCs w:val="28"/>
        </w:rPr>
        <w:t xml:space="preserve">  2</w:t>
      </w:r>
      <w:r>
        <w:rPr>
          <w:rFonts w:hint="eastAsia"/>
          <w:sz w:val="28"/>
          <w:szCs w:val="28"/>
        </w:rPr>
        <w:t>、向人民法院诉讼。</w:t>
      </w:r>
    </w:p>
    <w:p w:rsidR="00133298" w:rsidRDefault="009E1A65">
      <w:pPr>
        <w:ind w:firstLine="540"/>
        <w:jc w:val="left"/>
        <w:rPr>
          <w:sz w:val="28"/>
          <w:szCs w:val="28"/>
        </w:rPr>
      </w:pPr>
      <w:r>
        <w:rPr>
          <w:sz w:val="28"/>
          <w:szCs w:val="28"/>
        </w:rPr>
        <w:t>1</w:t>
      </w:r>
      <w:r>
        <w:rPr>
          <w:rFonts w:hint="eastAsia"/>
          <w:sz w:val="28"/>
          <w:szCs w:val="28"/>
        </w:rPr>
        <w:t>）被告住所地</w:t>
      </w:r>
      <w:r>
        <w:rPr>
          <w:sz w:val="28"/>
          <w:szCs w:val="28"/>
        </w:rPr>
        <w:t xml:space="preserve">    2</w:t>
      </w:r>
      <w:r>
        <w:rPr>
          <w:rFonts w:hint="eastAsia"/>
          <w:sz w:val="28"/>
          <w:szCs w:val="28"/>
        </w:rPr>
        <w:t>）协议履行地</w:t>
      </w:r>
      <w:r>
        <w:rPr>
          <w:sz w:val="28"/>
          <w:szCs w:val="28"/>
        </w:rPr>
        <w:t xml:space="preserve">    3</w:t>
      </w:r>
      <w:r>
        <w:rPr>
          <w:rFonts w:hint="eastAsia"/>
          <w:sz w:val="28"/>
          <w:szCs w:val="28"/>
        </w:rPr>
        <w:t>）协议签订地</w:t>
      </w:r>
    </w:p>
    <w:p w:rsidR="00133298" w:rsidRDefault="009E1A65">
      <w:pPr>
        <w:ind w:firstLine="540"/>
        <w:jc w:val="left"/>
        <w:rPr>
          <w:sz w:val="28"/>
          <w:szCs w:val="28"/>
        </w:rPr>
      </w:pPr>
      <w:r>
        <w:rPr>
          <w:sz w:val="28"/>
          <w:szCs w:val="28"/>
        </w:rPr>
        <w:t>4</w:t>
      </w:r>
      <w:r>
        <w:rPr>
          <w:rFonts w:hint="eastAsia"/>
          <w:sz w:val="28"/>
          <w:szCs w:val="28"/>
        </w:rPr>
        <w:t>）原告住所地</w:t>
      </w:r>
      <w:r>
        <w:rPr>
          <w:sz w:val="28"/>
          <w:szCs w:val="28"/>
        </w:rPr>
        <w:t xml:space="preserve">    5</w:t>
      </w:r>
      <w:r>
        <w:rPr>
          <w:rFonts w:hint="eastAsia"/>
          <w:sz w:val="28"/>
          <w:szCs w:val="28"/>
        </w:rPr>
        <w:t>）标的物所在地</w:t>
      </w:r>
    </w:p>
    <w:p w:rsidR="00133298" w:rsidRDefault="00133298">
      <w:pPr>
        <w:ind w:firstLine="540"/>
        <w:jc w:val="left"/>
        <w:rPr>
          <w:sz w:val="28"/>
          <w:szCs w:val="28"/>
        </w:rPr>
      </w:pPr>
    </w:p>
    <w:p w:rsidR="00133298" w:rsidRDefault="009E1A65">
      <w:pPr>
        <w:pStyle w:val="1"/>
        <w:ind w:firstLineChars="0" w:firstLine="0"/>
        <w:jc w:val="left"/>
        <w:rPr>
          <w:b/>
          <w:sz w:val="28"/>
          <w:szCs w:val="28"/>
        </w:rPr>
      </w:pPr>
      <w:r>
        <w:rPr>
          <w:rFonts w:hint="eastAsia"/>
          <w:b/>
          <w:sz w:val="28"/>
          <w:szCs w:val="28"/>
        </w:rPr>
        <w:t>七、技术服务协议的生效和终止：</w:t>
      </w:r>
    </w:p>
    <w:p w:rsidR="00133298" w:rsidRDefault="009E1A65">
      <w:pPr>
        <w:jc w:val="left"/>
        <w:rPr>
          <w:sz w:val="28"/>
          <w:szCs w:val="28"/>
        </w:rPr>
      </w:pPr>
      <w:r>
        <w:rPr>
          <w:sz w:val="28"/>
          <w:szCs w:val="28"/>
        </w:rPr>
        <w:t xml:space="preserve">  </w:t>
      </w:r>
      <w:r w:rsidR="003F0579">
        <w:rPr>
          <w:rFonts w:hint="eastAsia"/>
          <w:sz w:val="28"/>
          <w:szCs w:val="28"/>
        </w:rPr>
        <w:t>甲乙丙三</w:t>
      </w:r>
      <w:r>
        <w:rPr>
          <w:rFonts w:hint="eastAsia"/>
          <w:sz w:val="28"/>
          <w:szCs w:val="28"/>
        </w:rPr>
        <w:t>方签字后技术服务协议即生效，乙方检测完成后提供检测报告和甲</w:t>
      </w:r>
      <w:r w:rsidR="003F0579">
        <w:rPr>
          <w:rFonts w:hint="eastAsia"/>
          <w:sz w:val="28"/>
          <w:szCs w:val="28"/>
        </w:rPr>
        <w:t>丙</w:t>
      </w:r>
      <w:r>
        <w:rPr>
          <w:rFonts w:hint="eastAsia"/>
          <w:sz w:val="28"/>
          <w:szCs w:val="28"/>
        </w:rPr>
        <w:t>方付清全部款项，并且保证期届满后自行终止失效。</w:t>
      </w:r>
    </w:p>
    <w:p w:rsidR="00133298" w:rsidRDefault="00133298">
      <w:pPr>
        <w:jc w:val="left"/>
        <w:rPr>
          <w:sz w:val="28"/>
          <w:szCs w:val="28"/>
        </w:rPr>
      </w:pPr>
    </w:p>
    <w:p w:rsidR="00133298" w:rsidRDefault="009E1A65">
      <w:pPr>
        <w:pStyle w:val="1"/>
        <w:ind w:firstLineChars="0" w:firstLine="0"/>
        <w:jc w:val="left"/>
        <w:rPr>
          <w:b/>
          <w:sz w:val="28"/>
          <w:szCs w:val="28"/>
        </w:rPr>
      </w:pPr>
      <w:r>
        <w:rPr>
          <w:rFonts w:hint="eastAsia"/>
          <w:b/>
          <w:sz w:val="28"/>
          <w:szCs w:val="28"/>
        </w:rPr>
        <w:t>八、其他约定条件（上述条款未尽事宜等）：</w:t>
      </w:r>
    </w:p>
    <w:p w:rsidR="00133298" w:rsidRDefault="009E1A65">
      <w:pPr>
        <w:pStyle w:val="1"/>
        <w:numPr>
          <w:ilvl w:val="0"/>
          <w:numId w:val="3"/>
        </w:numPr>
        <w:ind w:firstLineChars="0"/>
        <w:jc w:val="left"/>
        <w:rPr>
          <w:sz w:val="28"/>
          <w:szCs w:val="28"/>
        </w:rPr>
      </w:pPr>
      <w:r>
        <w:rPr>
          <w:rFonts w:hint="eastAsia"/>
          <w:sz w:val="28"/>
          <w:szCs w:val="28"/>
        </w:rPr>
        <w:t>本协议未尽事宜，双方友好协商解决。</w:t>
      </w:r>
    </w:p>
    <w:p w:rsidR="00133298" w:rsidRDefault="009E1A65">
      <w:pPr>
        <w:pStyle w:val="1"/>
        <w:numPr>
          <w:ilvl w:val="0"/>
          <w:numId w:val="3"/>
        </w:numPr>
        <w:ind w:firstLineChars="0"/>
        <w:jc w:val="left"/>
        <w:rPr>
          <w:sz w:val="28"/>
          <w:szCs w:val="28"/>
        </w:rPr>
      </w:pPr>
      <w:r>
        <w:rPr>
          <w:rFonts w:hint="eastAsia"/>
          <w:sz w:val="28"/>
          <w:szCs w:val="28"/>
        </w:rPr>
        <w:t>本协议壹式</w:t>
      </w:r>
      <w:r w:rsidR="003F0579">
        <w:rPr>
          <w:rFonts w:hint="eastAsia"/>
          <w:sz w:val="28"/>
          <w:szCs w:val="28"/>
        </w:rPr>
        <w:t>肆份，甲乙方各执二份，丙方执二份</w:t>
      </w:r>
      <w:r>
        <w:rPr>
          <w:rFonts w:hint="eastAsia"/>
          <w:sz w:val="28"/>
          <w:szCs w:val="28"/>
        </w:rPr>
        <w:t>。</w:t>
      </w:r>
    </w:p>
    <w:p w:rsidR="00133298" w:rsidRDefault="00133298">
      <w:pPr>
        <w:pStyle w:val="1"/>
        <w:ind w:firstLineChars="0" w:firstLine="0"/>
        <w:jc w:val="left"/>
        <w:rPr>
          <w:sz w:val="28"/>
          <w:szCs w:val="28"/>
        </w:rPr>
      </w:pPr>
    </w:p>
    <w:p w:rsidR="00133298" w:rsidRDefault="009E1A65">
      <w:pPr>
        <w:jc w:val="left"/>
        <w:rPr>
          <w:sz w:val="36"/>
          <w:szCs w:val="28"/>
        </w:rPr>
      </w:pPr>
      <w:r>
        <w:rPr>
          <w:rFonts w:hint="eastAsia"/>
          <w:sz w:val="28"/>
          <w:szCs w:val="28"/>
        </w:rPr>
        <w:t>委托方（甲方）：</w:t>
      </w:r>
      <w:r w:rsidR="003F0579">
        <w:rPr>
          <w:rFonts w:hint="eastAsia"/>
          <w:sz w:val="28"/>
          <w:szCs w:val="28"/>
        </w:rPr>
        <w:t>上海市嘉发大厦第五届业主委员会</w:t>
      </w:r>
      <w:r>
        <w:rPr>
          <w:rFonts w:hint="eastAsia"/>
          <w:sz w:val="30"/>
          <w:szCs w:val="30"/>
        </w:rPr>
        <w:t xml:space="preserve"> </w:t>
      </w:r>
    </w:p>
    <w:p w:rsidR="00133298" w:rsidRDefault="009E1A65">
      <w:pPr>
        <w:jc w:val="left"/>
        <w:rPr>
          <w:sz w:val="28"/>
          <w:szCs w:val="28"/>
        </w:rPr>
      </w:pPr>
      <w:r>
        <w:rPr>
          <w:rFonts w:hint="eastAsia"/>
          <w:sz w:val="28"/>
          <w:szCs w:val="28"/>
        </w:rPr>
        <w:t>法定代表人或委托代理人：</w:t>
      </w:r>
      <w:proofErr w:type="gramStart"/>
      <w:r w:rsidR="003F0579">
        <w:rPr>
          <w:rFonts w:hint="eastAsia"/>
          <w:sz w:val="28"/>
          <w:szCs w:val="28"/>
        </w:rPr>
        <w:t>顾新刚</w:t>
      </w:r>
      <w:proofErr w:type="gramEnd"/>
    </w:p>
    <w:p w:rsidR="00133298" w:rsidRDefault="009E1A65">
      <w:pPr>
        <w:jc w:val="left"/>
        <w:rPr>
          <w:sz w:val="28"/>
          <w:szCs w:val="28"/>
        </w:rPr>
      </w:pPr>
      <w:r>
        <w:rPr>
          <w:rFonts w:hint="eastAsia"/>
          <w:sz w:val="28"/>
          <w:szCs w:val="28"/>
        </w:rPr>
        <w:t>经办人：</w:t>
      </w:r>
      <w:proofErr w:type="gramStart"/>
      <w:r w:rsidR="003F0579">
        <w:rPr>
          <w:rFonts w:hint="eastAsia"/>
          <w:sz w:val="28"/>
          <w:szCs w:val="28"/>
        </w:rPr>
        <w:t>顾新刚</w:t>
      </w:r>
      <w:proofErr w:type="gramEnd"/>
    </w:p>
    <w:p w:rsidR="00133298" w:rsidRDefault="00133298">
      <w:pPr>
        <w:rPr>
          <w:sz w:val="28"/>
          <w:szCs w:val="28"/>
        </w:rPr>
      </w:pPr>
    </w:p>
    <w:p w:rsidR="00133298" w:rsidRDefault="009E1A65">
      <w:pPr>
        <w:rPr>
          <w:sz w:val="28"/>
          <w:szCs w:val="28"/>
        </w:rPr>
      </w:pPr>
      <w:r>
        <w:rPr>
          <w:rFonts w:hint="eastAsia"/>
          <w:sz w:val="28"/>
          <w:szCs w:val="28"/>
        </w:rPr>
        <w:t>服务方（乙方）：上海龙恬检测技术有限公司</w:t>
      </w:r>
    </w:p>
    <w:p w:rsidR="00133298" w:rsidRDefault="009E1A65">
      <w:pPr>
        <w:jc w:val="left"/>
        <w:rPr>
          <w:sz w:val="28"/>
          <w:szCs w:val="28"/>
        </w:rPr>
      </w:pPr>
      <w:r>
        <w:rPr>
          <w:rFonts w:hint="eastAsia"/>
          <w:sz w:val="28"/>
          <w:szCs w:val="28"/>
        </w:rPr>
        <w:t>法定代表人或委托代理人：袁克斐</w:t>
      </w:r>
    </w:p>
    <w:p w:rsidR="00133298" w:rsidRDefault="009E1A65">
      <w:pPr>
        <w:jc w:val="left"/>
        <w:rPr>
          <w:sz w:val="28"/>
          <w:szCs w:val="28"/>
        </w:rPr>
      </w:pPr>
      <w:r>
        <w:rPr>
          <w:rFonts w:hint="eastAsia"/>
          <w:sz w:val="28"/>
          <w:szCs w:val="28"/>
        </w:rPr>
        <w:t>经办人：袁克斐</w:t>
      </w:r>
    </w:p>
    <w:p w:rsidR="00133298" w:rsidRDefault="009E1A65">
      <w:pPr>
        <w:jc w:val="left"/>
        <w:rPr>
          <w:color w:val="FFFFFF"/>
          <w:sz w:val="28"/>
          <w:szCs w:val="28"/>
        </w:rPr>
      </w:pPr>
      <w:r>
        <w:rPr>
          <w:rFonts w:hint="eastAsia"/>
          <w:sz w:val="28"/>
          <w:szCs w:val="28"/>
        </w:rPr>
        <w:t>地址：上海市徐汇区田州路</w:t>
      </w:r>
      <w:r>
        <w:rPr>
          <w:rFonts w:hint="eastAsia"/>
          <w:sz w:val="28"/>
          <w:szCs w:val="28"/>
        </w:rPr>
        <w:t>99</w:t>
      </w:r>
      <w:r>
        <w:rPr>
          <w:rFonts w:hint="eastAsia"/>
          <w:sz w:val="28"/>
          <w:szCs w:val="28"/>
        </w:rPr>
        <w:t>号</w:t>
      </w:r>
      <w:r>
        <w:rPr>
          <w:rFonts w:hint="eastAsia"/>
          <w:sz w:val="28"/>
          <w:szCs w:val="28"/>
        </w:rPr>
        <w:t>13</w:t>
      </w:r>
      <w:r>
        <w:rPr>
          <w:rFonts w:hint="eastAsia"/>
          <w:sz w:val="28"/>
          <w:szCs w:val="28"/>
        </w:rPr>
        <w:t>号楼</w:t>
      </w:r>
      <w:r>
        <w:rPr>
          <w:rFonts w:hint="eastAsia"/>
          <w:sz w:val="28"/>
          <w:szCs w:val="28"/>
        </w:rPr>
        <w:t>1012</w:t>
      </w:r>
      <w:r>
        <w:rPr>
          <w:rFonts w:hint="eastAsia"/>
          <w:sz w:val="28"/>
          <w:szCs w:val="28"/>
        </w:rPr>
        <w:t>室</w:t>
      </w:r>
      <w:r>
        <w:rPr>
          <w:rFonts w:hint="eastAsia"/>
          <w:sz w:val="28"/>
          <w:szCs w:val="28"/>
        </w:rPr>
        <w:t>A</w:t>
      </w:r>
      <w:r>
        <w:rPr>
          <w:rFonts w:hint="eastAsia"/>
          <w:sz w:val="28"/>
          <w:szCs w:val="28"/>
        </w:rPr>
        <w:t>座</w:t>
      </w:r>
      <w:r>
        <w:rPr>
          <w:rFonts w:hint="eastAsia"/>
          <w:sz w:val="28"/>
          <w:szCs w:val="28"/>
        </w:rPr>
        <w:t xml:space="preserve">                                 </w:t>
      </w:r>
      <w:r>
        <w:rPr>
          <w:sz w:val="28"/>
          <w:szCs w:val="28"/>
        </w:rPr>
        <w:t xml:space="preserve">  </w:t>
      </w:r>
      <w:r>
        <w:rPr>
          <w:rFonts w:hint="eastAsia"/>
          <w:sz w:val="28"/>
          <w:szCs w:val="28"/>
        </w:rPr>
        <w:t>税号：</w:t>
      </w:r>
      <w:r>
        <w:rPr>
          <w:rFonts w:hint="eastAsia"/>
          <w:sz w:val="28"/>
          <w:szCs w:val="28"/>
        </w:rPr>
        <w:t>91310120MA1HTKDL19</w:t>
      </w:r>
    </w:p>
    <w:p w:rsidR="00133298" w:rsidRDefault="009E1A65">
      <w:pPr>
        <w:jc w:val="left"/>
        <w:rPr>
          <w:sz w:val="28"/>
          <w:szCs w:val="28"/>
        </w:rPr>
      </w:pPr>
      <w:r>
        <w:rPr>
          <w:rFonts w:hint="eastAsia"/>
          <w:sz w:val="28"/>
          <w:szCs w:val="28"/>
        </w:rPr>
        <w:lastRenderedPageBreak/>
        <w:t>电话：</w:t>
      </w:r>
      <w:r>
        <w:rPr>
          <w:rFonts w:hint="eastAsia"/>
          <w:sz w:val="28"/>
          <w:szCs w:val="28"/>
        </w:rPr>
        <w:t>021-64181712</w:t>
      </w:r>
    </w:p>
    <w:p w:rsidR="00133298" w:rsidRDefault="009E1A65">
      <w:pPr>
        <w:jc w:val="left"/>
        <w:rPr>
          <w:sz w:val="28"/>
          <w:szCs w:val="28"/>
        </w:rPr>
      </w:pPr>
      <w:r>
        <w:rPr>
          <w:rFonts w:hint="eastAsia"/>
          <w:sz w:val="28"/>
          <w:szCs w:val="28"/>
        </w:rPr>
        <w:t>开户银行：上海银行股份有限公司漕河泾开发区支行</w:t>
      </w:r>
    </w:p>
    <w:p w:rsidR="00133298" w:rsidRDefault="009E1A65">
      <w:pPr>
        <w:jc w:val="left"/>
        <w:rPr>
          <w:sz w:val="28"/>
          <w:szCs w:val="28"/>
        </w:rPr>
      </w:pPr>
      <w:r>
        <w:rPr>
          <w:rFonts w:hint="eastAsia"/>
          <w:sz w:val="28"/>
          <w:szCs w:val="28"/>
        </w:rPr>
        <w:t>账号：</w:t>
      </w:r>
      <w:r>
        <w:rPr>
          <w:rFonts w:hint="eastAsia"/>
          <w:sz w:val="28"/>
          <w:szCs w:val="28"/>
        </w:rPr>
        <w:t>03003971227</w:t>
      </w:r>
    </w:p>
    <w:p w:rsidR="003F0579" w:rsidRDefault="003F0579">
      <w:pPr>
        <w:jc w:val="left"/>
        <w:rPr>
          <w:sz w:val="28"/>
          <w:szCs w:val="28"/>
        </w:rPr>
      </w:pPr>
    </w:p>
    <w:p w:rsidR="003F0579" w:rsidRDefault="003F0579">
      <w:pPr>
        <w:jc w:val="left"/>
        <w:rPr>
          <w:sz w:val="28"/>
          <w:szCs w:val="28"/>
        </w:rPr>
      </w:pPr>
      <w:r>
        <w:rPr>
          <w:rFonts w:hint="eastAsia"/>
          <w:sz w:val="28"/>
          <w:szCs w:val="28"/>
        </w:rPr>
        <w:t>物业方（丙方）：上海科瑞物业管理发展有限公司</w:t>
      </w:r>
    </w:p>
    <w:p w:rsidR="003F0579" w:rsidRDefault="003F0579">
      <w:pPr>
        <w:jc w:val="left"/>
        <w:rPr>
          <w:sz w:val="28"/>
          <w:szCs w:val="28"/>
        </w:rPr>
      </w:pPr>
      <w:r>
        <w:rPr>
          <w:rFonts w:hint="eastAsia"/>
          <w:sz w:val="28"/>
          <w:szCs w:val="28"/>
        </w:rPr>
        <w:t>法定代表人或委托代理人：陈国强</w:t>
      </w:r>
    </w:p>
    <w:p w:rsidR="003F0579" w:rsidRDefault="003F0579">
      <w:pPr>
        <w:jc w:val="left"/>
        <w:rPr>
          <w:sz w:val="28"/>
          <w:szCs w:val="28"/>
        </w:rPr>
      </w:pPr>
      <w:r>
        <w:rPr>
          <w:rFonts w:hint="eastAsia"/>
          <w:sz w:val="28"/>
          <w:szCs w:val="28"/>
        </w:rPr>
        <w:t>经办人：陈国强</w:t>
      </w:r>
    </w:p>
    <w:p w:rsidR="003F0579" w:rsidRDefault="003F0579" w:rsidP="003F0579">
      <w:pPr>
        <w:jc w:val="left"/>
        <w:rPr>
          <w:sz w:val="28"/>
          <w:szCs w:val="28"/>
        </w:rPr>
      </w:pPr>
      <w:r>
        <w:rPr>
          <w:rFonts w:hint="eastAsia"/>
          <w:sz w:val="28"/>
          <w:szCs w:val="28"/>
        </w:rPr>
        <w:t>地址：</w:t>
      </w:r>
      <w:r>
        <w:rPr>
          <w:rFonts w:hint="eastAsia"/>
          <w:sz w:val="24"/>
          <w:szCs w:val="24"/>
        </w:rPr>
        <w:t>上海市江场路</w:t>
      </w:r>
      <w:r>
        <w:rPr>
          <w:rFonts w:hint="eastAsia"/>
          <w:sz w:val="24"/>
          <w:szCs w:val="24"/>
        </w:rPr>
        <w:t>1377</w:t>
      </w:r>
      <w:r>
        <w:rPr>
          <w:rFonts w:hint="eastAsia"/>
          <w:sz w:val="24"/>
          <w:szCs w:val="24"/>
        </w:rPr>
        <w:t>弄绿地中央广场</w:t>
      </w:r>
      <w:r>
        <w:rPr>
          <w:rFonts w:hint="eastAsia"/>
          <w:sz w:val="24"/>
          <w:szCs w:val="24"/>
        </w:rPr>
        <w:t>1</w:t>
      </w:r>
      <w:r>
        <w:rPr>
          <w:rFonts w:hint="eastAsia"/>
          <w:sz w:val="24"/>
          <w:szCs w:val="24"/>
        </w:rPr>
        <w:t>号楼</w:t>
      </w:r>
      <w:r>
        <w:rPr>
          <w:rFonts w:hint="eastAsia"/>
          <w:sz w:val="24"/>
          <w:szCs w:val="24"/>
        </w:rPr>
        <w:t>8</w:t>
      </w:r>
      <w:r>
        <w:rPr>
          <w:rFonts w:hint="eastAsia"/>
          <w:sz w:val="24"/>
          <w:szCs w:val="24"/>
        </w:rPr>
        <w:t>楼</w:t>
      </w:r>
      <w:r>
        <w:rPr>
          <w:rFonts w:hint="eastAsia"/>
          <w:sz w:val="28"/>
          <w:szCs w:val="28"/>
        </w:rPr>
        <w:t xml:space="preserve"> </w:t>
      </w:r>
      <w:r>
        <w:rPr>
          <w:sz w:val="28"/>
          <w:szCs w:val="28"/>
        </w:rPr>
        <w:t xml:space="preserve">            </w:t>
      </w:r>
    </w:p>
    <w:p w:rsidR="003F0579" w:rsidRPr="003F0579" w:rsidRDefault="003F0579" w:rsidP="003F0579">
      <w:pPr>
        <w:spacing w:line="220" w:lineRule="atLeast"/>
        <w:rPr>
          <w:sz w:val="24"/>
          <w:szCs w:val="24"/>
        </w:rPr>
      </w:pPr>
      <w:r>
        <w:rPr>
          <w:rFonts w:hint="eastAsia"/>
          <w:sz w:val="28"/>
          <w:szCs w:val="28"/>
        </w:rPr>
        <w:t>税号：</w:t>
      </w:r>
      <w:r>
        <w:rPr>
          <w:rFonts w:hint="eastAsia"/>
          <w:sz w:val="24"/>
          <w:szCs w:val="24"/>
        </w:rPr>
        <w:t>91310120736202019B</w:t>
      </w:r>
    </w:p>
    <w:p w:rsidR="003F0579" w:rsidRDefault="003F0579" w:rsidP="003F0579">
      <w:pPr>
        <w:jc w:val="left"/>
        <w:rPr>
          <w:sz w:val="28"/>
          <w:szCs w:val="28"/>
          <w:u w:val="single"/>
        </w:rPr>
      </w:pPr>
      <w:r>
        <w:rPr>
          <w:rFonts w:hint="eastAsia"/>
          <w:sz w:val="28"/>
          <w:szCs w:val="28"/>
        </w:rPr>
        <w:t>电话：</w:t>
      </w:r>
      <w:r>
        <w:rPr>
          <w:rFonts w:hint="eastAsia"/>
          <w:sz w:val="24"/>
          <w:szCs w:val="24"/>
        </w:rPr>
        <w:t>021-52360055</w:t>
      </w:r>
    </w:p>
    <w:p w:rsidR="003F0579" w:rsidRDefault="003F0579" w:rsidP="003F0579">
      <w:pPr>
        <w:jc w:val="left"/>
        <w:rPr>
          <w:sz w:val="28"/>
          <w:szCs w:val="28"/>
        </w:rPr>
      </w:pPr>
      <w:r>
        <w:rPr>
          <w:rFonts w:hint="eastAsia"/>
          <w:sz w:val="28"/>
          <w:szCs w:val="28"/>
        </w:rPr>
        <w:t>开户银行：</w:t>
      </w:r>
      <w:r>
        <w:rPr>
          <w:rFonts w:hint="eastAsia"/>
          <w:sz w:val="24"/>
          <w:szCs w:val="24"/>
        </w:rPr>
        <w:t>浙江泰隆商业银行上海虹口支行</w:t>
      </w:r>
    </w:p>
    <w:p w:rsidR="003F0579" w:rsidRDefault="003F0579" w:rsidP="003F0579">
      <w:pPr>
        <w:rPr>
          <w:sz w:val="24"/>
          <w:szCs w:val="24"/>
        </w:rPr>
      </w:pPr>
      <w:r>
        <w:rPr>
          <w:rFonts w:hint="eastAsia"/>
          <w:sz w:val="28"/>
          <w:szCs w:val="28"/>
        </w:rPr>
        <w:t>账号：</w:t>
      </w:r>
      <w:r>
        <w:rPr>
          <w:rFonts w:hint="eastAsia"/>
          <w:sz w:val="24"/>
          <w:szCs w:val="24"/>
        </w:rPr>
        <w:t>31010290201000018940</w:t>
      </w:r>
    </w:p>
    <w:p w:rsidR="003F0579" w:rsidRDefault="003F0579" w:rsidP="003F0579">
      <w:pPr>
        <w:jc w:val="left"/>
        <w:rPr>
          <w:sz w:val="28"/>
          <w:szCs w:val="28"/>
        </w:rPr>
      </w:pPr>
    </w:p>
    <w:p w:rsidR="003F0579" w:rsidRDefault="003F0579" w:rsidP="003F0579">
      <w:pPr>
        <w:jc w:val="left"/>
        <w:rPr>
          <w:sz w:val="28"/>
          <w:szCs w:val="28"/>
        </w:rPr>
      </w:pPr>
    </w:p>
    <w:p w:rsidR="003F0579" w:rsidRDefault="003F0579">
      <w:pPr>
        <w:jc w:val="left"/>
        <w:rPr>
          <w:sz w:val="28"/>
          <w:szCs w:val="28"/>
        </w:rPr>
      </w:pPr>
    </w:p>
    <w:p w:rsidR="00EA5352" w:rsidRDefault="00EA5352">
      <w:pPr>
        <w:jc w:val="left"/>
        <w:rPr>
          <w:sz w:val="28"/>
          <w:szCs w:val="28"/>
        </w:rPr>
      </w:pPr>
    </w:p>
    <w:p w:rsidR="00EA5352" w:rsidRDefault="00EA5352">
      <w:pPr>
        <w:jc w:val="left"/>
        <w:rPr>
          <w:sz w:val="28"/>
          <w:szCs w:val="28"/>
        </w:rPr>
      </w:pPr>
    </w:p>
    <w:p w:rsidR="00EA5352" w:rsidRDefault="00EA5352">
      <w:pPr>
        <w:jc w:val="left"/>
        <w:rPr>
          <w:sz w:val="28"/>
          <w:szCs w:val="28"/>
        </w:rPr>
      </w:pPr>
    </w:p>
    <w:p w:rsidR="00EA5352" w:rsidRDefault="00EA5352">
      <w:pPr>
        <w:jc w:val="left"/>
        <w:rPr>
          <w:sz w:val="28"/>
          <w:szCs w:val="28"/>
        </w:rPr>
      </w:pPr>
    </w:p>
    <w:p w:rsidR="00EA5352" w:rsidRDefault="00EA5352">
      <w:pPr>
        <w:jc w:val="left"/>
        <w:rPr>
          <w:sz w:val="28"/>
          <w:szCs w:val="28"/>
        </w:rPr>
      </w:pPr>
    </w:p>
    <w:p w:rsidR="00EA5352" w:rsidRDefault="00EA5352">
      <w:pPr>
        <w:jc w:val="left"/>
        <w:rPr>
          <w:sz w:val="28"/>
          <w:szCs w:val="28"/>
        </w:rPr>
      </w:pPr>
    </w:p>
    <w:p w:rsidR="00EA5352" w:rsidRDefault="00EA5352">
      <w:pPr>
        <w:jc w:val="left"/>
        <w:rPr>
          <w:sz w:val="28"/>
          <w:szCs w:val="28"/>
        </w:rPr>
      </w:pPr>
    </w:p>
    <w:p w:rsidR="00EA5352" w:rsidRDefault="00EA5352">
      <w:pPr>
        <w:jc w:val="left"/>
        <w:rPr>
          <w:sz w:val="28"/>
          <w:szCs w:val="28"/>
        </w:rPr>
      </w:pPr>
    </w:p>
    <w:p w:rsidR="00EA5352" w:rsidRDefault="005A26AA">
      <w:pPr>
        <w:jc w:val="left"/>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612pt">
            <v:imagedata r:id="rId8" o:title="63ff4d184aa4303ea747e7301e5ab66"/>
          </v:shape>
        </w:pict>
      </w:r>
    </w:p>
    <w:p w:rsidR="00EA5352" w:rsidRDefault="00EA5352">
      <w:pPr>
        <w:jc w:val="left"/>
        <w:rPr>
          <w:sz w:val="28"/>
          <w:szCs w:val="28"/>
        </w:rPr>
      </w:pPr>
    </w:p>
    <w:p w:rsidR="00EA5352" w:rsidRDefault="005A26AA">
      <w:pPr>
        <w:jc w:val="left"/>
        <w:rPr>
          <w:sz w:val="28"/>
          <w:szCs w:val="28"/>
        </w:rPr>
      </w:pPr>
      <w:r>
        <w:rPr>
          <w:sz w:val="28"/>
          <w:szCs w:val="28"/>
        </w:rPr>
        <w:lastRenderedPageBreak/>
        <w:pict>
          <v:shape id="_x0000_i1026" type="#_x0000_t75" style="width:424.5pt;height:613.5pt">
            <v:imagedata r:id="rId9" o:title="2aa29dad5c45e27e5bb0c8478523230"/>
          </v:shape>
        </w:pict>
      </w:r>
    </w:p>
    <w:p w:rsidR="00E24D98" w:rsidRDefault="00E24D98">
      <w:pPr>
        <w:jc w:val="left"/>
        <w:rPr>
          <w:sz w:val="28"/>
          <w:szCs w:val="28"/>
        </w:rPr>
      </w:pPr>
    </w:p>
    <w:p w:rsidR="00E24D98" w:rsidRDefault="00E24D98">
      <w:pPr>
        <w:jc w:val="left"/>
        <w:rPr>
          <w:sz w:val="28"/>
          <w:szCs w:val="28"/>
        </w:rPr>
      </w:pPr>
    </w:p>
    <w:p w:rsidR="00E24D98" w:rsidRDefault="00E24D98" w:rsidP="00E24D98">
      <w:pPr>
        <w:overflowPunct w:val="0"/>
        <w:autoSpaceDE w:val="0"/>
        <w:autoSpaceDN w:val="0"/>
        <w:adjustRightInd w:val="0"/>
        <w:jc w:val="center"/>
        <w:rPr>
          <w:rFonts w:ascii="宋体"/>
          <w:color w:val="000000"/>
          <w:kern w:val="0"/>
          <w:sz w:val="48"/>
          <w:szCs w:val="48"/>
        </w:rPr>
      </w:pPr>
    </w:p>
    <w:p w:rsidR="00E24D98" w:rsidRPr="00E24D98" w:rsidRDefault="00E24D98" w:rsidP="00E24D98">
      <w:pPr>
        <w:overflowPunct w:val="0"/>
        <w:autoSpaceDE w:val="0"/>
        <w:autoSpaceDN w:val="0"/>
        <w:adjustRightInd w:val="0"/>
        <w:jc w:val="center"/>
        <w:rPr>
          <w:rFonts w:ascii="宋体"/>
          <w:b/>
          <w:color w:val="000000"/>
          <w:kern w:val="0"/>
          <w:sz w:val="48"/>
          <w:szCs w:val="48"/>
        </w:rPr>
      </w:pPr>
      <w:r w:rsidRPr="00E24D98">
        <w:rPr>
          <w:rFonts w:ascii="宋体" w:hint="eastAsia"/>
          <w:b/>
          <w:color w:val="000000"/>
          <w:kern w:val="0"/>
          <w:sz w:val="48"/>
          <w:szCs w:val="48"/>
        </w:rPr>
        <w:t>防雷检测项目方案</w:t>
      </w:r>
    </w:p>
    <w:p w:rsidR="00E24D98" w:rsidRDefault="00E24D98" w:rsidP="00E24D98">
      <w:pPr>
        <w:rPr>
          <w:rFonts w:ascii="宋体"/>
          <w:color w:val="000000"/>
          <w:kern w:val="0"/>
          <w:sz w:val="32"/>
          <w:szCs w:val="32"/>
        </w:rPr>
      </w:pPr>
    </w:p>
    <w:p w:rsidR="00E24D98" w:rsidRDefault="00E24D98" w:rsidP="00E24D98">
      <w:pPr>
        <w:rPr>
          <w:rFonts w:ascii="宋体"/>
          <w:color w:val="000000"/>
          <w:kern w:val="0"/>
          <w:sz w:val="32"/>
          <w:szCs w:val="32"/>
        </w:rPr>
      </w:pPr>
    </w:p>
    <w:p w:rsidR="00E24D98" w:rsidRDefault="00E24D98" w:rsidP="00E24D98">
      <w:pPr>
        <w:rPr>
          <w:sz w:val="28"/>
          <w:szCs w:val="28"/>
        </w:rPr>
      </w:pPr>
      <w:r>
        <w:rPr>
          <w:rFonts w:ascii="宋体" w:hint="eastAsia"/>
          <w:color w:val="000000"/>
          <w:kern w:val="0"/>
          <w:sz w:val="32"/>
          <w:szCs w:val="32"/>
        </w:rPr>
        <w:t>检测方：</w:t>
      </w:r>
      <w:r>
        <w:rPr>
          <w:rFonts w:hint="eastAsia"/>
          <w:sz w:val="28"/>
          <w:szCs w:val="28"/>
        </w:rPr>
        <w:t>上海龙恬检测技术有限公司</w:t>
      </w:r>
    </w:p>
    <w:p w:rsidR="00E24D98" w:rsidRDefault="00E24D98" w:rsidP="00E24D98">
      <w:pPr>
        <w:wordWrap w:val="0"/>
        <w:overflowPunct w:val="0"/>
        <w:autoSpaceDE w:val="0"/>
        <w:autoSpaceDN w:val="0"/>
        <w:adjustRightInd w:val="0"/>
        <w:ind w:firstLineChars="100" w:firstLine="280"/>
        <w:jc w:val="left"/>
        <w:rPr>
          <w:rFonts w:ascii="宋体"/>
          <w:color w:val="000000"/>
          <w:kern w:val="0"/>
          <w:sz w:val="28"/>
        </w:rPr>
      </w:pPr>
      <w:r>
        <w:rPr>
          <w:rFonts w:ascii="宋体" w:hint="eastAsia"/>
          <w:color w:val="000000"/>
          <w:kern w:val="0"/>
          <w:sz w:val="28"/>
        </w:rPr>
        <w:t>一、检测目的</w:t>
      </w:r>
    </w:p>
    <w:p w:rsidR="00E24D98" w:rsidRDefault="00E24D98" w:rsidP="00E24D98">
      <w:pPr>
        <w:wordWrap w:val="0"/>
        <w:overflowPunct w:val="0"/>
        <w:autoSpaceDE w:val="0"/>
        <w:autoSpaceDN w:val="0"/>
        <w:adjustRightInd w:val="0"/>
        <w:ind w:firstLineChars="200" w:firstLine="560"/>
        <w:jc w:val="left"/>
        <w:rPr>
          <w:rFonts w:ascii="宋体" w:cs="宋体"/>
          <w:kern w:val="0"/>
          <w:sz w:val="28"/>
          <w:szCs w:val="28"/>
        </w:rPr>
      </w:pPr>
      <w:r>
        <w:rPr>
          <w:rFonts w:ascii="宋体" w:cs="宋体" w:hint="eastAsia"/>
          <w:kern w:val="0"/>
          <w:sz w:val="28"/>
          <w:szCs w:val="28"/>
        </w:rPr>
        <w:t>性能良好的防雷装置是抵御雷灾的基础，而防雷装置维护和检测工作是确保防雷装置性能良好正常发挥作用的关键，所以开展防雷装置的年度安全检测是十分必要的。</w:t>
      </w:r>
    </w:p>
    <w:p w:rsidR="00E24D98" w:rsidRDefault="00E24D98" w:rsidP="00E24D98">
      <w:pPr>
        <w:wordWrap w:val="0"/>
        <w:overflowPunct w:val="0"/>
        <w:autoSpaceDE w:val="0"/>
        <w:autoSpaceDN w:val="0"/>
        <w:adjustRightInd w:val="0"/>
        <w:ind w:firstLineChars="200" w:firstLine="560"/>
        <w:jc w:val="left"/>
        <w:rPr>
          <w:rFonts w:ascii="宋体"/>
          <w:color w:val="000000"/>
          <w:kern w:val="0"/>
          <w:sz w:val="28"/>
        </w:rPr>
      </w:pPr>
      <w:r>
        <w:rPr>
          <w:rFonts w:ascii="宋体" w:hint="eastAsia"/>
          <w:color w:val="000000"/>
          <w:kern w:val="0"/>
          <w:sz w:val="28"/>
        </w:rPr>
        <w:t>进行防雷装置安全检测是检查已经安装的防雷装置或设备结构是否合理，保护的情况是否符合要求，电气安全性能是否达标，安全</w:t>
      </w:r>
      <w:proofErr w:type="gramStart"/>
      <w:r>
        <w:rPr>
          <w:rFonts w:ascii="宋体" w:hint="eastAsia"/>
          <w:color w:val="000000"/>
          <w:kern w:val="0"/>
          <w:sz w:val="28"/>
        </w:rPr>
        <w:t>度能否</w:t>
      </w:r>
      <w:proofErr w:type="gramEnd"/>
      <w:r>
        <w:rPr>
          <w:rFonts w:ascii="宋体" w:hint="eastAsia"/>
          <w:color w:val="000000"/>
          <w:kern w:val="0"/>
          <w:sz w:val="28"/>
        </w:rPr>
        <w:t>满足要求等。若不能符合要求，则应提出相应的整改意见。</w:t>
      </w:r>
    </w:p>
    <w:p w:rsidR="00E24D98" w:rsidRDefault="00E24D98" w:rsidP="00E24D98">
      <w:pPr>
        <w:wordWrap w:val="0"/>
        <w:overflowPunct w:val="0"/>
        <w:autoSpaceDE w:val="0"/>
        <w:autoSpaceDN w:val="0"/>
        <w:adjustRightInd w:val="0"/>
        <w:jc w:val="left"/>
        <w:rPr>
          <w:rFonts w:ascii="宋体"/>
          <w:color w:val="000000"/>
          <w:kern w:val="0"/>
          <w:sz w:val="28"/>
        </w:rPr>
      </w:pPr>
      <w:r>
        <w:rPr>
          <w:rFonts w:ascii="宋体" w:hint="eastAsia"/>
          <w:color w:val="000000"/>
          <w:kern w:val="0"/>
          <w:sz w:val="28"/>
        </w:rPr>
        <w:t>二、检测依据的法律法规和技术标准</w:t>
      </w:r>
    </w:p>
    <w:p w:rsidR="00E24D98" w:rsidRDefault="00E24D98" w:rsidP="00E24D98">
      <w:pPr>
        <w:wordWrap w:val="0"/>
        <w:overflowPunct w:val="0"/>
        <w:autoSpaceDE w:val="0"/>
        <w:autoSpaceDN w:val="0"/>
        <w:adjustRightInd w:val="0"/>
        <w:ind w:firstLine="570"/>
        <w:jc w:val="left"/>
        <w:rPr>
          <w:rFonts w:ascii="宋体" w:hAnsi="宋体"/>
          <w:color w:val="000000"/>
          <w:kern w:val="0"/>
          <w:sz w:val="28"/>
        </w:rPr>
      </w:pPr>
      <w:r>
        <w:rPr>
          <w:rFonts w:ascii="宋体" w:hint="eastAsia"/>
          <w:color w:val="000000"/>
          <w:kern w:val="0"/>
          <w:sz w:val="28"/>
        </w:rPr>
        <w:t>1.《</w:t>
      </w:r>
      <w:r>
        <w:rPr>
          <w:rFonts w:ascii="宋体" w:hAnsi="宋体" w:hint="eastAsia"/>
          <w:color w:val="000000"/>
          <w:kern w:val="0"/>
          <w:sz w:val="28"/>
        </w:rPr>
        <w:t>中华人民共和国</w:t>
      </w:r>
      <w:r>
        <w:rPr>
          <w:rFonts w:ascii="宋体" w:hint="eastAsia"/>
          <w:color w:val="000000"/>
          <w:kern w:val="0"/>
          <w:sz w:val="28"/>
        </w:rPr>
        <w:t>气象法</w:t>
      </w:r>
      <w:r>
        <w:rPr>
          <w:rFonts w:ascii="宋体" w:hAnsi="宋体" w:hint="eastAsia"/>
          <w:color w:val="000000"/>
          <w:kern w:val="0"/>
          <w:sz w:val="28"/>
        </w:rPr>
        <w:t>》</w:t>
      </w:r>
    </w:p>
    <w:p w:rsidR="00E24D98" w:rsidRDefault="00E24D98" w:rsidP="00E24D98">
      <w:pPr>
        <w:wordWrap w:val="0"/>
        <w:overflowPunct w:val="0"/>
        <w:autoSpaceDE w:val="0"/>
        <w:autoSpaceDN w:val="0"/>
        <w:adjustRightInd w:val="0"/>
        <w:ind w:firstLine="570"/>
        <w:jc w:val="left"/>
        <w:rPr>
          <w:rFonts w:ascii="宋体" w:hAnsi="宋体"/>
          <w:color w:val="000000"/>
          <w:kern w:val="0"/>
          <w:sz w:val="28"/>
        </w:rPr>
      </w:pPr>
      <w:r>
        <w:rPr>
          <w:rFonts w:ascii="宋体" w:hAnsi="宋体" w:hint="eastAsia"/>
          <w:color w:val="000000"/>
          <w:kern w:val="0"/>
          <w:sz w:val="28"/>
        </w:rPr>
        <w:t>2.《中华人民共和国国务院令》（第412号）</w:t>
      </w:r>
    </w:p>
    <w:p w:rsidR="00E24D98" w:rsidRDefault="00E24D98" w:rsidP="00E24D98">
      <w:pPr>
        <w:wordWrap w:val="0"/>
        <w:overflowPunct w:val="0"/>
        <w:autoSpaceDE w:val="0"/>
        <w:autoSpaceDN w:val="0"/>
        <w:adjustRightInd w:val="0"/>
        <w:ind w:firstLine="570"/>
        <w:jc w:val="left"/>
        <w:rPr>
          <w:rFonts w:ascii="宋体" w:hAnsi="宋体"/>
          <w:color w:val="000000"/>
          <w:kern w:val="0"/>
          <w:sz w:val="28"/>
        </w:rPr>
      </w:pPr>
      <w:r>
        <w:rPr>
          <w:rFonts w:ascii="宋体" w:hAnsi="宋体" w:hint="eastAsia"/>
          <w:color w:val="000000"/>
          <w:kern w:val="0"/>
          <w:sz w:val="28"/>
        </w:rPr>
        <w:t>3.</w:t>
      </w:r>
      <w:proofErr w:type="gramStart"/>
      <w:r>
        <w:rPr>
          <w:rFonts w:ascii="宋体" w:hAnsi="宋体" w:hint="eastAsia"/>
          <w:color w:val="000000"/>
          <w:kern w:val="0"/>
          <w:sz w:val="28"/>
        </w:rPr>
        <w:t>《</w:t>
      </w:r>
      <w:proofErr w:type="gramEnd"/>
      <w:r>
        <w:rPr>
          <w:rFonts w:ascii="宋体" w:hAnsi="宋体" w:hint="eastAsia"/>
          <w:color w:val="000000"/>
          <w:kern w:val="0"/>
          <w:sz w:val="28"/>
        </w:rPr>
        <w:t>上海市实施</w:t>
      </w:r>
      <w:proofErr w:type="gramStart"/>
      <w:r>
        <w:rPr>
          <w:rFonts w:ascii="宋体" w:hAnsi="宋体" w:hint="eastAsia"/>
          <w:color w:val="000000"/>
          <w:kern w:val="0"/>
          <w:sz w:val="28"/>
        </w:rPr>
        <w:t>《</w:t>
      </w:r>
      <w:proofErr w:type="gramEnd"/>
      <w:r>
        <w:rPr>
          <w:rFonts w:ascii="宋体" w:hAnsi="宋体" w:hint="eastAsia"/>
          <w:color w:val="000000"/>
          <w:kern w:val="0"/>
          <w:sz w:val="28"/>
        </w:rPr>
        <w:t>中华人民共和国气象法</w:t>
      </w:r>
      <w:proofErr w:type="gramStart"/>
      <w:r>
        <w:rPr>
          <w:rFonts w:ascii="宋体" w:hAnsi="宋体" w:hint="eastAsia"/>
          <w:color w:val="000000"/>
          <w:kern w:val="0"/>
          <w:sz w:val="28"/>
        </w:rPr>
        <w:t>》</w:t>
      </w:r>
      <w:proofErr w:type="gramEnd"/>
      <w:r>
        <w:rPr>
          <w:rFonts w:ascii="宋体" w:hAnsi="宋体" w:hint="eastAsia"/>
          <w:color w:val="000000"/>
          <w:kern w:val="0"/>
          <w:sz w:val="28"/>
        </w:rPr>
        <w:t>办法》</w:t>
      </w:r>
    </w:p>
    <w:p w:rsidR="00E24D98" w:rsidRDefault="00E24D98" w:rsidP="00E24D98">
      <w:pPr>
        <w:wordWrap w:val="0"/>
        <w:overflowPunct w:val="0"/>
        <w:autoSpaceDE w:val="0"/>
        <w:autoSpaceDN w:val="0"/>
        <w:adjustRightInd w:val="0"/>
        <w:ind w:firstLine="570"/>
        <w:jc w:val="left"/>
        <w:rPr>
          <w:rFonts w:ascii="宋体" w:hAnsi="宋体"/>
          <w:color w:val="000000"/>
          <w:kern w:val="0"/>
          <w:sz w:val="28"/>
        </w:rPr>
      </w:pPr>
      <w:r>
        <w:rPr>
          <w:rFonts w:ascii="宋体" w:hAnsi="宋体" w:hint="eastAsia"/>
          <w:color w:val="000000"/>
          <w:kern w:val="0"/>
          <w:sz w:val="28"/>
        </w:rPr>
        <w:t>4.《防雷减灾管理办法》</w:t>
      </w:r>
    </w:p>
    <w:p w:rsidR="00E24D98" w:rsidRDefault="00E24D98" w:rsidP="00E24D98">
      <w:pPr>
        <w:wordWrap w:val="0"/>
        <w:overflowPunct w:val="0"/>
        <w:autoSpaceDE w:val="0"/>
        <w:autoSpaceDN w:val="0"/>
        <w:adjustRightInd w:val="0"/>
        <w:ind w:firstLine="570"/>
        <w:jc w:val="left"/>
        <w:rPr>
          <w:rFonts w:ascii="宋体" w:hAnsi="宋体"/>
          <w:color w:val="000000"/>
          <w:kern w:val="0"/>
          <w:sz w:val="28"/>
        </w:rPr>
      </w:pPr>
      <w:r>
        <w:rPr>
          <w:rFonts w:ascii="宋体" w:hAnsi="宋体" w:hint="eastAsia"/>
          <w:color w:val="000000"/>
          <w:kern w:val="0"/>
          <w:sz w:val="28"/>
        </w:rPr>
        <w:t>5.《上海市雷电防护管理办法》</w:t>
      </w:r>
    </w:p>
    <w:p w:rsidR="00E24D98" w:rsidRDefault="00E24D98" w:rsidP="00E24D98">
      <w:pPr>
        <w:wordWrap w:val="0"/>
        <w:overflowPunct w:val="0"/>
        <w:autoSpaceDE w:val="0"/>
        <w:autoSpaceDN w:val="0"/>
        <w:adjustRightInd w:val="0"/>
        <w:ind w:firstLine="570"/>
        <w:jc w:val="left"/>
        <w:rPr>
          <w:rFonts w:ascii="宋体" w:hAnsi="宋体"/>
          <w:color w:val="000000"/>
          <w:kern w:val="0"/>
          <w:sz w:val="28"/>
        </w:rPr>
      </w:pPr>
      <w:r>
        <w:rPr>
          <w:rFonts w:ascii="宋体" w:hAnsi="宋体" w:hint="eastAsia"/>
          <w:color w:val="000000"/>
          <w:kern w:val="0"/>
          <w:sz w:val="28"/>
        </w:rPr>
        <w:t>6.《</w:t>
      </w:r>
      <w:hyperlink r:id="rId10" w:history="1">
        <w:r>
          <w:rPr>
            <w:rFonts w:ascii="宋体" w:hAnsi="宋体"/>
            <w:color w:val="000000"/>
            <w:kern w:val="0"/>
            <w:sz w:val="28"/>
          </w:rPr>
          <w:t>上海市防雷装置检测及维护管理实施细则</w:t>
        </w:r>
        <w:r>
          <w:rPr>
            <w:rFonts w:ascii="宋体" w:hAnsi="宋体" w:hint="eastAsia"/>
            <w:color w:val="000000"/>
            <w:kern w:val="0"/>
            <w:sz w:val="28"/>
          </w:rPr>
          <w:t>》</w:t>
        </w:r>
        <w:r>
          <w:rPr>
            <w:rFonts w:ascii="宋体" w:hAnsi="宋体"/>
            <w:color w:val="000000"/>
            <w:kern w:val="0"/>
            <w:sz w:val="28"/>
          </w:rPr>
          <w:t xml:space="preserve"> </w:t>
        </w:r>
      </w:hyperlink>
      <w:r>
        <w:rPr>
          <w:rFonts w:ascii="宋体" w:hAnsi="宋体" w:hint="eastAsia"/>
          <w:color w:val="000000"/>
          <w:kern w:val="0"/>
          <w:sz w:val="28"/>
        </w:rPr>
        <w:t>等。</w:t>
      </w:r>
    </w:p>
    <w:p w:rsidR="00E24D98" w:rsidRDefault="00E24D98" w:rsidP="00E24D98">
      <w:pPr>
        <w:wordWrap w:val="0"/>
        <w:overflowPunct w:val="0"/>
        <w:autoSpaceDE w:val="0"/>
        <w:autoSpaceDN w:val="0"/>
        <w:adjustRightInd w:val="0"/>
        <w:ind w:firstLine="570"/>
        <w:jc w:val="left"/>
        <w:rPr>
          <w:rFonts w:ascii="宋体" w:hAnsi="宋体"/>
          <w:color w:val="000000"/>
          <w:kern w:val="0"/>
          <w:sz w:val="28"/>
        </w:rPr>
      </w:pPr>
      <w:r>
        <w:rPr>
          <w:rFonts w:ascii="宋体" w:hAnsi="宋体" w:hint="eastAsia"/>
          <w:color w:val="000000"/>
          <w:kern w:val="0"/>
          <w:sz w:val="28"/>
        </w:rPr>
        <w:t>7.《建筑物防雷装置检测技术规范》（GB/T 21431-2015</w:t>
      </w:r>
      <w:r>
        <w:rPr>
          <w:rFonts w:ascii="宋体" w:hAnsi="宋体"/>
          <w:color w:val="000000"/>
          <w:kern w:val="0"/>
          <w:sz w:val="28"/>
        </w:rPr>
        <w:t>）</w:t>
      </w:r>
    </w:p>
    <w:p w:rsidR="00E24D98" w:rsidRDefault="00E24D98" w:rsidP="00E24D98">
      <w:pPr>
        <w:wordWrap w:val="0"/>
        <w:overflowPunct w:val="0"/>
        <w:autoSpaceDE w:val="0"/>
        <w:autoSpaceDN w:val="0"/>
        <w:adjustRightInd w:val="0"/>
        <w:ind w:firstLine="570"/>
        <w:jc w:val="left"/>
        <w:rPr>
          <w:rFonts w:ascii="宋体"/>
          <w:color w:val="000000"/>
          <w:kern w:val="0"/>
          <w:sz w:val="28"/>
        </w:rPr>
      </w:pPr>
      <w:r>
        <w:rPr>
          <w:rFonts w:ascii="宋体" w:hAnsi="宋体" w:hint="eastAsia"/>
          <w:color w:val="000000"/>
          <w:kern w:val="0"/>
          <w:sz w:val="28"/>
        </w:rPr>
        <w:t>8.《防雷装置安全检测技术规范》（DB 31/T389-2015</w:t>
      </w:r>
      <w:r>
        <w:rPr>
          <w:rFonts w:ascii="宋体" w:hAnsi="宋体"/>
          <w:color w:val="000000"/>
          <w:kern w:val="0"/>
          <w:sz w:val="28"/>
        </w:rPr>
        <w:t>）</w:t>
      </w:r>
    </w:p>
    <w:p w:rsidR="00E24D98" w:rsidRDefault="00E24D98" w:rsidP="00E24D98">
      <w:pPr>
        <w:wordWrap w:val="0"/>
        <w:overflowPunct w:val="0"/>
        <w:autoSpaceDE w:val="0"/>
        <w:autoSpaceDN w:val="0"/>
        <w:adjustRightInd w:val="0"/>
        <w:ind w:firstLine="570"/>
        <w:jc w:val="left"/>
        <w:rPr>
          <w:rFonts w:ascii="宋体" w:hAnsi="宋体"/>
          <w:sz w:val="28"/>
        </w:rPr>
      </w:pPr>
      <w:r>
        <w:rPr>
          <w:rFonts w:ascii="宋体" w:hAnsi="宋体" w:hint="eastAsia"/>
          <w:sz w:val="28"/>
        </w:rPr>
        <w:t>9．《建筑物电子信息系统防雷设计规范》（GB 50343-2012）</w:t>
      </w:r>
    </w:p>
    <w:p w:rsidR="00E24D98" w:rsidRDefault="00E24D98" w:rsidP="00E24D98">
      <w:pPr>
        <w:wordWrap w:val="0"/>
        <w:overflowPunct w:val="0"/>
        <w:autoSpaceDE w:val="0"/>
        <w:autoSpaceDN w:val="0"/>
        <w:adjustRightInd w:val="0"/>
        <w:jc w:val="left"/>
        <w:rPr>
          <w:rFonts w:ascii="宋体" w:hAnsi="宋体"/>
          <w:sz w:val="28"/>
        </w:rPr>
      </w:pPr>
      <w:r>
        <w:rPr>
          <w:rFonts w:ascii="宋体" w:hAnsi="宋体" w:hint="eastAsia"/>
          <w:sz w:val="28"/>
        </w:rPr>
        <w:lastRenderedPageBreak/>
        <w:t xml:space="preserve">三、收费标准  </w:t>
      </w:r>
    </w:p>
    <w:p w:rsidR="00E24D98" w:rsidRDefault="00E24D98" w:rsidP="00E24D98">
      <w:pPr>
        <w:wordWrap w:val="0"/>
        <w:overflowPunct w:val="0"/>
        <w:autoSpaceDE w:val="0"/>
        <w:autoSpaceDN w:val="0"/>
        <w:adjustRightInd w:val="0"/>
        <w:ind w:firstLineChars="200" w:firstLine="560"/>
        <w:jc w:val="left"/>
        <w:rPr>
          <w:rFonts w:ascii="宋体" w:hAnsi="宋体"/>
          <w:sz w:val="28"/>
        </w:rPr>
      </w:pPr>
      <w:r>
        <w:rPr>
          <w:rFonts w:ascii="宋体" w:hAnsi="宋体" w:hint="eastAsia"/>
          <w:sz w:val="28"/>
        </w:rPr>
        <w:t>1.报价单受检点数为现场实际评估点数</w:t>
      </w:r>
    </w:p>
    <w:p w:rsidR="00E24D98" w:rsidRDefault="00E24D98" w:rsidP="00E24D98">
      <w:pPr>
        <w:wordWrap w:val="0"/>
        <w:overflowPunct w:val="0"/>
        <w:autoSpaceDE w:val="0"/>
        <w:autoSpaceDN w:val="0"/>
        <w:adjustRightInd w:val="0"/>
        <w:ind w:firstLineChars="200" w:firstLine="560"/>
        <w:jc w:val="left"/>
        <w:rPr>
          <w:rFonts w:ascii="宋体" w:hAnsi="宋体"/>
          <w:sz w:val="28"/>
        </w:rPr>
      </w:pPr>
      <w:r>
        <w:rPr>
          <w:rFonts w:ascii="宋体" w:hAnsi="宋体" w:hint="eastAsia"/>
          <w:sz w:val="28"/>
        </w:rPr>
        <w:t>2.报价费用按受检点数为</w:t>
      </w:r>
      <w:r w:rsidR="00CA6A25">
        <w:rPr>
          <w:rFonts w:ascii="宋体" w:hAnsi="宋体" w:hint="eastAsia"/>
          <w:sz w:val="28"/>
        </w:rPr>
        <w:t>40</w:t>
      </w:r>
      <w:r>
        <w:rPr>
          <w:rFonts w:ascii="宋体" w:hAnsi="宋体" w:hint="eastAsia"/>
          <w:sz w:val="28"/>
        </w:rPr>
        <w:t>元/点</w:t>
      </w:r>
    </w:p>
    <w:p w:rsidR="00E24D98" w:rsidRDefault="00E24D98" w:rsidP="00E24D98">
      <w:pPr>
        <w:wordWrap w:val="0"/>
        <w:overflowPunct w:val="0"/>
        <w:autoSpaceDE w:val="0"/>
        <w:autoSpaceDN w:val="0"/>
        <w:adjustRightInd w:val="0"/>
        <w:ind w:firstLineChars="200" w:firstLine="560"/>
        <w:jc w:val="left"/>
        <w:rPr>
          <w:rFonts w:ascii="宋体" w:hAnsi="宋体"/>
          <w:sz w:val="28"/>
        </w:rPr>
      </w:pPr>
      <w:r>
        <w:rPr>
          <w:rFonts w:ascii="宋体" w:hAnsi="宋体" w:hint="eastAsia"/>
          <w:sz w:val="28"/>
        </w:rPr>
        <w:t>3.我司开具发票类型为增值税专项发票</w:t>
      </w:r>
    </w:p>
    <w:p w:rsidR="00E24D98" w:rsidRDefault="00E24D98" w:rsidP="00E24D98">
      <w:pPr>
        <w:wordWrap w:val="0"/>
        <w:overflowPunct w:val="0"/>
        <w:autoSpaceDE w:val="0"/>
        <w:autoSpaceDN w:val="0"/>
        <w:adjustRightInd w:val="0"/>
        <w:ind w:firstLineChars="200" w:firstLine="560"/>
        <w:jc w:val="left"/>
        <w:rPr>
          <w:rFonts w:ascii="宋体" w:hAnsi="宋体"/>
          <w:sz w:val="28"/>
        </w:rPr>
      </w:pPr>
      <w:r>
        <w:rPr>
          <w:rFonts w:ascii="宋体" w:hAnsi="宋体" w:hint="eastAsia"/>
          <w:sz w:val="28"/>
        </w:rPr>
        <w:t>4.我司开具发票税率为6%</w:t>
      </w:r>
    </w:p>
    <w:p w:rsidR="00E24D98" w:rsidRDefault="00E24D98" w:rsidP="00E24D98">
      <w:pPr>
        <w:wordWrap w:val="0"/>
        <w:overflowPunct w:val="0"/>
        <w:autoSpaceDE w:val="0"/>
        <w:autoSpaceDN w:val="0"/>
        <w:adjustRightInd w:val="0"/>
        <w:jc w:val="right"/>
        <w:rPr>
          <w:rFonts w:ascii="宋体"/>
          <w:color w:val="000000"/>
          <w:kern w:val="0"/>
          <w:sz w:val="28"/>
        </w:rPr>
        <w:sectPr w:rsidR="00E24D98">
          <w:headerReference w:type="default" r:id="rId11"/>
          <w:footerReference w:type="even" r:id="rId12"/>
          <w:footerReference w:type="default" r:id="rId13"/>
          <w:pgSz w:w="11906" w:h="16838"/>
          <w:pgMar w:top="1402" w:right="1800" w:bottom="1440" w:left="1800" w:header="851" w:footer="992" w:gutter="0"/>
          <w:cols w:space="720"/>
          <w:docGrid w:type="lines" w:linePitch="312"/>
        </w:sectPr>
      </w:pPr>
      <w:r>
        <w:rPr>
          <w:rFonts w:ascii="宋体" w:hint="eastAsia"/>
          <w:color w:val="000000"/>
          <w:kern w:val="0"/>
          <w:sz w:val="28"/>
        </w:rPr>
        <w:t xml:space="preserve">                        </w:t>
      </w:r>
    </w:p>
    <w:p w:rsidR="00E24D98" w:rsidRDefault="00E24D98" w:rsidP="00E24D98">
      <w:pPr>
        <w:overflowPunct w:val="0"/>
        <w:autoSpaceDE w:val="0"/>
        <w:autoSpaceDN w:val="0"/>
        <w:adjustRightInd w:val="0"/>
        <w:jc w:val="left"/>
        <w:rPr>
          <w:rFonts w:ascii="宋体"/>
          <w:color w:val="000000"/>
          <w:kern w:val="0"/>
          <w:sz w:val="28"/>
        </w:rPr>
      </w:pPr>
      <w:r>
        <w:rPr>
          <w:rFonts w:ascii="宋体" w:hint="eastAsia"/>
          <w:color w:val="000000"/>
          <w:kern w:val="0"/>
          <w:sz w:val="28"/>
        </w:rPr>
        <w:lastRenderedPageBreak/>
        <w:t>附件一：</w:t>
      </w:r>
    </w:p>
    <w:tbl>
      <w:tblPr>
        <w:tblStyle w:val="a6"/>
        <w:tblW w:w="0" w:type="auto"/>
        <w:jc w:val="center"/>
        <w:tblLayout w:type="fixed"/>
        <w:tblLook w:val="04A0" w:firstRow="1" w:lastRow="0" w:firstColumn="1" w:lastColumn="0" w:noHBand="0" w:noVBand="1"/>
      </w:tblPr>
      <w:tblGrid>
        <w:gridCol w:w="5669"/>
        <w:gridCol w:w="3969"/>
      </w:tblGrid>
      <w:tr w:rsidR="00E24D98" w:rsidTr="00111BA9">
        <w:trPr>
          <w:jc w:val="center"/>
        </w:trPr>
        <w:tc>
          <w:tcPr>
            <w:tcW w:w="9638" w:type="dxa"/>
            <w:gridSpan w:val="2"/>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竣工及常规检测项目</w:t>
            </w:r>
          </w:p>
        </w:tc>
      </w:tr>
      <w:tr w:rsidR="00E24D98" w:rsidTr="00111BA9">
        <w:trPr>
          <w:jc w:val="center"/>
        </w:trPr>
        <w:tc>
          <w:tcPr>
            <w:tcW w:w="5669" w:type="dxa"/>
            <w:vMerge w:val="restart"/>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生活（消防）水泵房</w:t>
            </w: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配电柜（箱）</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设备柜</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管道</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SPD接地</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其他：</w:t>
            </w:r>
          </w:p>
        </w:tc>
      </w:tr>
      <w:tr w:rsidR="00E24D98" w:rsidTr="00111BA9">
        <w:trPr>
          <w:jc w:val="center"/>
        </w:trPr>
        <w:tc>
          <w:tcPr>
            <w:tcW w:w="5669" w:type="dxa"/>
            <w:vMerge w:val="restart"/>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消监控机房</w:t>
            </w: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配电柜（箱）</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控制柜</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显像柜</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控制台</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静电地板支架</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SPD接地</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线槽</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其他：</w:t>
            </w:r>
          </w:p>
        </w:tc>
      </w:tr>
      <w:tr w:rsidR="00E24D98" w:rsidTr="00111BA9">
        <w:trPr>
          <w:jc w:val="center"/>
        </w:trPr>
        <w:tc>
          <w:tcPr>
            <w:tcW w:w="5669" w:type="dxa"/>
            <w:vMerge w:val="restart"/>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强电井</w:t>
            </w: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配电柜（箱）</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roofErr w:type="gramStart"/>
            <w:r>
              <w:rPr>
                <w:rFonts w:ascii="宋体" w:hint="eastAsia"/>
                <w:color w:val="000000"/>
                <w:kern w:val="0"/>
                <w:sz w:val="24"/>
                <w:szCs w:val="24"/>
              </w:rPr>
              <w:t>接地母排</w:t>
            </w:r>
            <w:proofErr w:type="gramEnd"/>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母线槽</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SPD接地</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线槽</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其他：</w:t>
            </w:r>
          </w:p>
        </w:tc>
      </w:tr>
      <w:tr w:rsidR="00E24D98" w:rsidTr="00111BA9">
        <w:trPr>
          <w:jc w:val="center"/>
        </w:trPr>
        <w:tc>
          <w:tcPr>
            <w:tcW w:w="5669" w:type="dxa"/>
            <w:vMerge w:val="restart"/>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弱电井</w:t>
            </w: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配电柜（箱）</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roofErr w:type="gramStart"/>
            <w:r>
              <w:rPr>
                <w:rFonts w:ascii="宋体" w:hint="eastAsia"/>
                <w:color w:val="000000"/>
                <w:kern w:val="0"/>
                <w:sz w:val="24"/>
                <w:szCs w:val="24"/>
              </w:rPr>
              <w:t>接地母排</w:t>
            </w:r>
            <w:proofErr w:type="gramEnd"/>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设备柜</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线槽</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其他：</w:t>
            </w:r>
          </w:p>
        </w:tc>
      </w:tr>
      <w:tr w:rsidR="00E24D98" w:rsidTr="00111BA9">
        <w:trPr>
          <w:trHeight w:val="317"/>
          <w:jc w:val="center"/>
        </w:trPr>
        <w:tc>
          <w:tcPr>
            <w:tcW w:w="5669" w:type="dxa"/>
            <w:vMerge w:val="restart"/>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空调设备控制室</w:t>
            </w: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配电柜（箱）</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控制柜</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设备柜</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管道</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SPD接地</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线槽</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其他：</w:t>
            </w:r>
          </w:p>
        </w:tc>
      </w:tr>
      <w:tr w:rsidR="00E24D98" w:rsidTr="00111BA9">
        <w:trPr>
          <w:jc w:val="center"/>
        </w:trPr>
        <w:tc>
          <w:tcPr>
            <w:tcW w:w="5669" w:type="dxa"/>
            <w:vMerge w:val="restart"/>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计算机房</w:t>
            </w: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待定</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待定</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待定</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待定</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待定</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待定</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待定</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待定</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待定</w:t>
            </w:r>
          </w:p>
        </w:tc>
      </w:tr>
      <w:tr w:rsidR="00E24D98" w:rsidTr="00111BA9">
        <w:trPr>
          <w:jc w:val="center"/>
        </w:trPr>
        <w:tc>
          <w:tcPr>
            <w:tcW w:w="5669" w:type="dxa"/>
            <w:vMerge w:val="restart"/>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屋面直击防雷护</w:t>
            </w: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roofErr w:type="gramStart"/>
            <w:r>
              <w:rPr>
                <w:rFonts w:ascii="宋体" w:hint="eastAsia"/>
                <w:color w:val="000000"/>
                <w:kern w:val="0"/>
                <w:sz w:val="24"/>
                <w:szCs w:val="24"/>
              </w:rPr>
              <w:t>接闪杆</w:t>
            </w:r>
            <w:proofErr w:type="gramEnd"/>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roofErr w:type="gramStart"/>
            <w:r>
              <w:rPr>
                <w:rFonts w:ascii="宋体" w:hint="eastAsia"/>
                <w:color w:val="000000"/>
                <w:kern w:val="0"/>
                <w:sz w:val="24"/>
                <w:szCs w:val="24"/>
              </w:rPr>
              <w:t>接闪带</w:t>
            </w:r>
            <w:proofErr w:type="gramEnd"/>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roofErr w:type="gramStart"/>
            <w:r>
              <w:rPr>
                <w:rFonts w:ascii="宋体" w:hint="eastAsia"/>
                <w:color w:val="000000"/>
                <w:kern w:val="0"/>
                <w:sz w:val="24"/>
                <w:szCs w:val="24"/>
              </w:rPr>
              <w:t>接闪带网格</w:t>
            </w:r>
            <w:proofErr w:type="gramEnd"/>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引下线</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航空障碍灯</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金属扶梯</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金属爬梯</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广告牌</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卫星天线</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空调机组</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冷却塔</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水箱</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电梯机房</w:t>
            </w:r>
          </w:p>
        </w:tc>
      </w:tr>
      <w:tr w:rsidR="00E24D98" w:rsidTr="00111BA9">
        <w:trPr>
          <w:trHeight w:val="90"/>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roofErr w:type="gramStart"/>
            <w:r>
              <w:rPr>
                <w:rFonts w:ascii="宋体" w:hint="eastAsia"/>
                <w:color w:val="000000"/>
                <w:kern w:val="0"/>
                <w:sz w:val="24"/>
                <w:szCs w:val="24"/>
              </w:rPr>
              <w:t>过道楼</w:t>
            </w:r>
            <w:proofErr w:type="gramEnd"/>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分配电箱</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吊车</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金属排风口</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风机</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其他：</w:t>
            </w:r>
          </w:p>
        </w:tc>
      </w:tr>
      <w:tr w:rsidR="00E24D98" w:rsidTr="00111BA9">
        <w:trPr>
          <w:jc w:val="center"/>
        </w:trPr>
        <w:tc>
          <w:tcPr>
            <w:tcW w:w="5669" w:type="dxa"/>
            <w:vMerge w:val="restart"/>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侧击雷防护</w:t>
            </w: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金属门</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金属窗</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彩钢板</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金属格栅</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其他：</w:t>
            </w:r>
          </w:p>
        </w:tc>
      </w:tr>
      <w:tr w:rsidR="00E24D98" w:rsidTr="00111BA9">
        <w:trPr>
          <w:jc w:val="center"/>
        </w:trPr>
        <w:tc>
          <w:tcPr>
            <w:tcW w:w="5669" w:type="dxa"/>
            <w:vMerge w:val="restart"/>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裙房</w:t>
            </w: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roofErr w:type="gramStart"/>
            <w:r>
              <w:rPr>
                <w:rFonts w:ascii="宋体" w:hint="eastAsia"/>
                <w:color w:val="000000"/>
                <w:kern w:val="0"/>
                <w:sz w:val="24"/>
                <w:szCs w:val="24"/>
              </w:rPr>
              <w:t>接闪杆</w:t>
            </w:r>
            <w:proofErr w:type="gramEnd"/>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roofErr w:type="gramStart"/>
            <w:r>
              <w:rPr>
                <w:rFonts w:ascii="宋体" w:hint="eastAsia"/>
                <w:color w:val="000000"/>
                <w:kern w:val="0"/>
                <w:sz w:val="24"/>
                <w:szCs w:val="24"/>
              </w:rPr>
              <w:t>接闪带</w:t>
            </w:r>
            <w:proofErr w:type="gramEnd"/>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roofErr w:type="gramStart"/>
            <w:r>
              <w:rPr>
                <w:rFonts w:ascii="宋体" w:hint="eastAsia"/>
                <w:color w:val="000000"/>
                <w:kern w:val="0"/>
                <w:sz w:val="24"/>
                <w:szCs w:val="24"/>
              </w:rPr>
              <w:t>接闪带网格</w:t>
            </w:r>
            <w:proofErr w:type="gramEnd"/>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引下线</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航空障碍灯</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金属扶梯</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金属爬梯</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广告牌</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卫星天线</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空调机组</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冷却塔</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水箱</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电梯机房</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roofErr w:type="gramStart"/>
            <w:r>
              <w:rPr>
                <w:rFonts w:ascii="宋体" w:hint="eastAsia"/>
                <w:color w:val="000000"/>
                <w:kern w:val="0"/>
                <w:sz w:val="24"/>
                <w:szCs w:val="24"/>
              </w:rPr>
              <w:t>过道楼</w:t>
            </w:r>
            <w:proofErr w:type="gramEnd"/>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分配电信</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吊车</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金属排风口</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风机</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其他：</w:t>
            </w:r>
          </w:p>
        </w:tc>
      </w:tr>
      <w:tr w:rsidR="00E24D98" w:rsidTr="00111BA9">
        <w:trPr>
          <w:trHeight w:val="363"/>
          <w:jc w:val="center"/>
        </w:trPr>
        <w:tc>
          <w:tcPr>
            <w:tcW w:w="5669" w:type="dxa"/>
            <w:vMerge w:val="restart"/>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电梯机房</w:t>
            </w: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配电箱</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控制柜</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电梯基座</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线槽</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其他：</w:t>
            </w:r>
          </w:p>
        </w:tc>
      </w:tr>
      <w:tr w:rsidR="00E24D98" w:rsidTr="00111BA9">
        <w:trPr>
          <w:gridAfter w:val="1"/>
          <w:wAfter w:w="3969" w:type="dxa"/>
          <w:trHeight w:val="312"/>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r>
      <w:tr w:rsidR="00E24D98" w:rsidTr="00111BA9">
        <w:trPr>
          <w:jc w:val="center"/>
        </w:trPr>
        <w:tc>
          <w:tcPr>
            <w:tcW w:w="5669" w:type="dxa"/>
            <w:vMerge w:val="restart"/>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配电房</w:t>
            </w: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均压环</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金属门</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金属窗</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金属格栅</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配电柜（箱）</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计量柜</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SPD接地</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线槽</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其他：</w:t>
            </w:r>
          </w:p>
        </w:tc>
      </w:tr>
      <w:tr w:rsidR="00E24D98" w:rsidTr="00111BA9">
        <w:trPr>
          <w:jc w:val="center"/>
        </w:trPr>
        <w:tc>
          <w:tcPr>
            <w:tcW w:w="5669" w:type="dxa"/>
            <w:vMerge w:val="restart"/>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易燃易爆场所</w:t>
            </w: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防爆开关</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防爆接线盒</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防爆配电箱</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roofErr w:type="gramStart"/>
            <w:r>
              <w:rPr>
                <w:rFonts w:ascii="宋体" w:hint="eastAsia"/>
                <w:color w:val="000000"/>
                <w:kern w:val="0"/>
                <w:sz w:val="24"/>
                <w:szCs w:val="24"/>
              </w:rPr>
              <w:t>穿线管</w:t>
            </w:r>
            <w:proofErr w:type="gramEnd"/>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报警器</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消防管道</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防爆电机</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反应釜</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金属管道</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法兰</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金属门窗</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环形接地排</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桥架</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线槽</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金属储罐</w:t>
            </w:r>
          </w:p>
        </w:tc>
      </w:tr>
      <w:tr w:rsidR="00E24D98" w:rsidTr="00111BA9">
        <w:trPr>
          <w:jc w:val="center"/>
        </w:trPr>
        <w:tc>
          <w:tcPr>
            <w:tcW w:w="5669" w:type="dxa"/>
            <w:vMerge/>
            <w:vAlign w:val="center"/>
          </w:tcPr>
          <w:p w:rsidR="00E24D98" w:rsidRDefault="00E24D98" w:rsidP="00E24D98">
            <w:pPr>
              <w:overflowPunct w:val="0"/>
              <w:autoSpaceDE w:val="0"/>
              <w:autoSpaceDN w:val="0"/>
              <w:adjustRightInd w:val="0"/>
              <w:ind w:firstLine="480"/>
              <w:jc w:val="center"/>
              <w:rPr>
                <w:rFonts w:ascii="宋体"/>
                <w:color w:val="000000"/>
                <w:kern w:val="0"/>
                <w:sz w:val="24"/>
              </w:rPr>
            </w:pPr>
          </w:p>
        </w:tc>
        <w:tc>
          <w:tcPr>
            <w:tcW w:w="3969" w:type="dxa"/>
            <w:vAlign w:val="center"/>
          </w:tcPr>
          <w:p w:rsidR="00E24D98" w:rsidRDefault="00E24D98" w:rsidP="00E24D98">
            <w:pPr>
              <w:overflowPunct w:val="0"/>
              <w:autoSpaceDE w:val="0"/>
              <w:autoSpaceDN w:val="0"/>
              <w:adjustRightInd w:val="0"/>
              <w:ind w:firstLine="480"/>
              <w:jc w:val="center"/>
              <w:rPr>
                <w:rFonts w:ascii="宋体"/>
                <w:color w:val="000000"/>
                <w:kern w:val="0"/>
                <w:sz w:val="24"/>
              </w:rPr>
            </w:pPr>
            <w:r>
              <w:rPr>
                <w:rFonts w:ascii="宋体" w:hint="eastAsia"/>
                <w:color w:val="000000"/>
                <w:kern w:val="0"/>
                <w:sz w:val="24"/>
                <w:szCs w:val="24"/>
              </w:rPr>
              <w:t>其他：</w:t>
            </w:r>
          </w:p>
        </w:tc>
      </w:tr>
    </w:tbl>
    <w:p w:rsidR="00E24D98" w:rsidRDefault="00E24D98" w:rsidP="00E24D98"/>
    <w:p w:rsidR="00E24D98" w:rsidRDefault="00E24D98">
      <w:pPr>
        <w:jc w:val="left"/>
        <w:rPr>
          <w:sz w:val="28"/>
          <w:szCs w:val="28"/>
        </w:rPr>
      </w:pPr>
    </w:p>
    <w:p w:rsidR="00E24D98" w:rsidRDefault="00E24D98">
      <w:pPr>
        <w:jc w:val="left"/>
        <w:rPr>
          <w:sz w:val="28"/>
          <w:szCs w:val="28"/>
        </w:rPr>
      </w:pPr>
    </w:p>
    <w:p w:rsidR="00E24D98" w:rsidRDefault="00E24D98">
      <w:pPr>
        <w:jc w:val="left"/>
        <w:rPr>
          <w:sz w:val="28"/>
          <w:szCs w:val="28"/>
        </w:rPr>
      </w:pPr>
    </w:p>
    <w:sectPr w:rsidR="00E24D98" w:rsidSect="00133298">
      <w:headerReference w:type="default" r:id="rId14"/>
      <w:footerReference w:type="default" r:id="rId15"/>
      <w:pgSz w:w="11906" w:h="16838"/>
      <w:pgMar w:top="1134" w:right="1701" w:bottom="1134" w:left="1701" w:header="567" w:footer="1417" w:gutter="0"/>
      <w:pgNumType w:start="1"/>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A4C" w:rsidRDefault="00F35A4C" w:rsidP="00133298">
      <w:r>
        <w:separator/>
      </w:r>
    </w:p>
    <w:p w:rsidR="00F35A4C" w:rsidRDefault="00F35A4C"/>
    <w:p w:rsidR="00F35A4C" w:rsidRDefault="00F35A4C" w:rsidP="00E24D98"/>
  </w:endnote>
  <w:endnote w:type="continuationSeparator" w:id="0">
    <w:p w:rsidR="00F35A4C" w:rsidRDefault="00F35A4C" w:rsidP="00133298">
      <w:r>
        <w:continuationSeparator/>
      </w:r>
    </w:p>
    <w:p w:rsidR="00F35A4C" w:rsidRDefault="00F35A4C"/>
    <w:p w:rsidR="00F35A4C" w:rsidRDefault="00F35A4C" w:rsidP="00E24D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D98" w:rsidRDefault="00E24D98">
    <w:pPr>
      <w:pStyle w:val="a4"/>
      <w:framePr w:wrap="around" w:vAnchor="text" w:hAnchor="margin" w:xAlign="center" w:y="1"/>
      <w:rPr>
        <w:rStyle w:val="a7"/>
      </w:rPr>
    </w:pPr>
    <w:r>
      <w:fldChar w:fldCharType="begin"/>
    </w:r>
    <w:r>
      <w:rPr>
        <w:rStyle w:val="a7"/>
      </w:rPr>
      <w:instrText xml:space="preserve">PAGE  </w:instrText>
    </w:r>
    <w:r>
      <w:fldChar w:fldCharType="end"/>
    </w:r>
  </w:p>
  <w:p w:rsidR="00E24D98" w:rsidRDefault="00E24D98">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D98" w:rsidRDefault="00E24D98">
    <w:pPr>
      <w:pStyle w:val="a4"/>
      <w:framePr w:wrap="around" w:vAnchor="text" w:hAnchor="margin" w:xAlign="center" w:y="1"/>
      <w:rPr>
        <w:rStyle w:val="a7"/>
      </w:rPr>
    </w:pPr>
    <w:r>
      <w:fldChar w:fldCharType="begin"/>
    </w:r>
    <w:r>
      <w:rPr>
        <w:rStyle w:val="a7"/>
      </w:rPr>
      <w:instrText xml:space="preserve">PAGE  </w:instrText>
    </w:r>
    <w:r>
      <w:fldChar w:fldCharType="separate"/>
    </w:r>
    <w:r w:rsidR="005A26AA">
      <w:rPr>
        <w:rStyle w:val="a7"/>
        <w:noProof/>
      </w:rPr>
      <w:t>9</w:t>
    </w:r>
    <w:r>
      <w:fldChar w:fldCharType="end"/>
    </w:r>
  </w:p>
  <w:p w:rsidR="00E24D98" w:rsidRDefault="00E24D98">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298" w:rsidRDefault="00133298">
    <w:pPr>
      <w:pStyle w:val="a4"/>
      <w:framePr w:wrap="around" w:vAnchor="text" w:hAnchor="margin" w:xAlign="center" w:y="1"/>
      <w:rPr>
        <w:rStyle w:val="a7"/>
      </w:rPr>
    </w:pPr>
    <w:r>
      <w:fldChar w:fldCharType="begin"/>
    </w:r>
    <w:r w:rsidR="009E1A65">
      <w:rPr>
        <w:rStyle w:val="a7"/>
      </w:rPr>
      <w:instrText xml:space="preserve">PAGE  </w:instrText>
    </w:r>
    <w:r>
      <w:fldChar w:fldCharType="separate"/>
    </w:r>
    <w:r w:rsidR="005A26AA">
      <w:rPr>
        <w:rStyle w:val="a7"/>
        <w:noProof/>
      </w:rPr>
      <w:t>3</w:t>
    </w:r>
    <w:r>
      <w:fldChar w:fldCharType="end"/>
    </w:r>
  </w:p>
  <w:p w:rsidR="00133298" w:rsidRDefault="00133298">
    <w:pPr>
      <w:pStyle w:val="a4"/>
    </w:pPr>
  </w:p>
  <w:p w:rsidR="004B2792" w:rsidRDefault="004B2792"/>
  <w:p w:rsidR="004B2792" w:rsidRDefault="004B2792" w:rsidP="00E24D9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A4C" w:rsidRDefault="00F35A4C" w:rsidP="00133298">
      <w:r>
        <w:separator/>
      </w:r>
    </w:p>
    <w:p w:rsidR="00F35A4C" w:rsidRDefault="00F35A4C"/>
    <w:p w:rsidR="00F35A4C" w:rsidRDefault="00F35A4C" w:rsidP="00E24D98"/>
  </w:footnote>
  <w:footnote w:type="continuationSeparator" w:id="0">
    <w:p w:rsidR="00F35A4C" w:rsidRDefault="00F35A4C" w:rsidP="00133298">
      <w:r>
        <w:continuationSeparator/>
      </w:r>
    </w:p>
    <w:p w:rsidR="00F35A4C" w:rsidRDefault="00F35A4C"/>
    <w:p w:rsidR="00F35A4C" w:rsidRDefault="00F35A4C" w:rsidP="00E24D9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D98" w:rsidRDefault="00E24D98">
    <w:pPr>
      <w:pStyle w:val="a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298" w:rsidRDefault="00133298">
    <w:pPr>
      <w:pStyle w:val="a5"/>
      <w:pBdr>
        <w:bottom w:val="none" w:sz="0" w:space="0" w:color="auto"/>
      </w:pBdr>
    </w:pPr>
  </w:p>
  <w:p w:rsidR="004B2792" w:rsidRDefault="004B2792"/>
  <w:p w:rsidR="004B2792" w:rsidRDefault="004B2792" w:rsidP="00E24D9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C4764"/>
    <w:multiLevelType w:val="multilevel"/>
    <w:tmpl w:val="198C4764"/>
    <w:lvl w:ilvl="0">
      <w:start w:val="1"/>
      <w:numFmt w:val="decimal"/>
      <w:lvlText w:val="%1、"/>
      <w:lvlJc w:val="left"/>
      <w:pPr>
        <w:ind w:left="990" w:hanging="720"/>
      </w:pPr>
      <w:rPr>
        <w:rFonts w:cs="Times New Roman" w:hint="default"/>
      </w:rPr>
    </w:lvl>
    <w:lvl w:ilvl="1">
      <w:start w:val="1"/>
      <w:numFmt w:val="lowerLetter"/>
      <w:lvlText w:val="%2)"/>
      <w:lvlJc w:val="left"/>
      <w:pPr>
        <w:ind w:left="1110" w:hanging="420"/>
      </w:pPr>
      <w:rPr>
        <w:rFonts w:cs="Times New Roman"/>
      </w:rPr>
    </w:lvl>
    <w:lvl w:ilvl="2">
      <w:start w:val="1"/>
      <w:numFmt w:val="lowerRoman"/>
      <w:lvlText w:val="%3."/>
      <w:lvlJc w:val="right"/>
      <w:pPr>
        <w:ind w:left="1530" w:hanging="420"/>
      </w:pPr>
      <w:rPr>
        <w:rFonts w:cs="Times New Roman"/>
      </w:rPr>
    </w:lvl>
    <w:lvl w:ilvl="3">
      <w:start w:val="1"/>
      <w:numFmt w:val="decimal"/>
      <w:lvlText w:val="%4."/>
      <w:lvlJc w:val="left"/>
      <w:pPr>
        <w:ind w:left="1950" w:hanging="420"/>
      </w:pPr>
      <w:rPr>
        <w:rFonts w:cs="Times New Roman"/>
      </w:rPr>
    </w:lvl>
    <w:lvl w:ilvl="4">
      <w:start w:val="1"/>
      <w:numFmt w:val="lowerLetter"/>
      <w:lvlText w:val="%5)"/>
      <w:lvlJc w:val="left"/>
      <w:pPr>
        <w:ind w:left="2370" w:hanging="420"/>
      </w:pPr>
      <w:rPr>
        <w:rFonts w:cs="Times New Roman"/>
      </w:rPr>
    </w:lvl>
    <w:lvl w:ilvl="5">
      <w:start w:val="1"/>
      <w:numFmt w:val="lowerRoman"/>
      <w:lvlText w:val="%6."/>
      <w:lvlJc w:val="right"/>
      <w:pPr>
        <w:ind w:left="2790" w:hanging="420"/>
      </w:pPr>
      <w:rPr>
        <w:rFonts w:cs="Times New Roman"/>
      </w:rPr>
    </w:lvl>
    <w:lvl w:ilvl="6">
      <w:start w:val="1"/>
      <w:numFmt w:val="decimal"/>
      <w:lvlText w:val="%7."/>
      <w:lvlJc w:val="left"/>
      <w:pPr>
        <w:ind w:left="3210" w:hanging="420"/>
      </w:pPr>
      <w:rPr>
        <w:rFonts w:cs="Times New Roman"/>
      </w:rPr>
    </w:lvl>
    <w:lvl w:ilvl="7">
      <w:start w:val="1"/>
      <w:numFmt w:val="lowerLetter"/>
      <w:lvlText w:val="%8)"/>
      <w:lvlJc w:val="left"/>
      <w:pPr>
        <w:ind w:left="3630" w:hanging="420"/>
      </w:pPr>
      <w:rPr>
        <w:rFonts w:cs="Times New Roman"/>
      </w:rPr>
    </w:lvl>
    <w:lvl w:ilvl="8">
      <w:start w:val="1"/>
      <w:numFmt w:val="lowerRoman"/>
      <w:lvlText w:val="%9."/>
      <w:lvlJc w:val="right"/>
      <w:pPr>
        <w:ind w:left="4050" w:hanging="420"/>
      </w:pPr>
      <w:rPr>
        <w:rFonts w:cs="Times New Roman"/>
      </w:rPr>
    </w:lvl>
  </w:abstractNum>
  <w:abstractNum w:abstractNumId="1">
    <w:nsid w:val="474B3FB5"/>
    <w:multiLevelType w:val="multilevel"/>
    <w:tmpl w:val="474B3FB5"/>
    <w:lvl w:ilvl="0">
      <w:start w:val="1"/>
      <w:numFmt w:val="decimal"/>
      <w:lvlText w:val="%1、"/>
      <w:lvlJc w:val="left"/>
      <w:pPr>
        <w:ind w:left="990" w:hanging="720"/>
      </w:pPr>
      <w:rPr>
        <w:rFonts w:cs="Times New Roman" w:hint="default"/>
      </w:rPr>
    </w:lvl>
    <w:lvl w:ilvl="1">
      <w:start w:val="1"/>
      <w:numFmt w:val="lowerLetter"/>
      <w:lvlText w:val="%2)"/>
      <w:lvlJc w:val="left"/>
      <w:pPr>
        <w:ind w:left="1110" w:hanging="420"/>
      </w:pPr>
      <w:rPr>
        <w:rFonts w:cs="Times New Roman"/>
      </w:rPr>
    </w:lvl>
    <w:lvl w:ilvl="2">
      <w:start w:val="1"/>
      <w:numFmt w:val="lowerRoman"/>
      <w:lvlText w:val="%3."/>
      <w:lvlJc w:val="right"/>
      <w:pPr>
        <w:ind w:left="1530" w:hanging="420"/>
      </w:pPr>
      <w:rPr>
        <w:rFonts w:cs="Times New Roman"/>
      </w:rPr>
    </w:lvl>
    <w:lvl w:ilvl="3">
      <w:start w:val="1"/>
      <w:numFmt w:val="decimal"/>
      <w:lvlText w:val="%4."/>
      <w:lvlJc w:val="left"/>
      <w:pPr>
        <w:ind w:left="1950" w:hanging="420"/>
      </w:pPr>
      <w:rPr>
        <w:rFonts w:cs="Times New Roman"/>
      </w:rPr>
    </w:lvl>
    <w:lvl w:ilvl="4">
      <w:start w:val="1"/>
      <w:numFmt w:val="lowerLetter"/>
      <w:lvlText w:val="%5)"/>
      <w:lvlJc w:val="left"/>
      <w:pPr>
        <w:ind w:left="2370" w:hanging="420"/>
      </w:pPr>
      <w:rPr>
        <w:rFonts w:cs="Times New Roman"/>
      </w:rPr>
    </w:lvl>
    <w:lvl w:ilvl="5">
      <w:start w:val="1"/>
      <w:numFmt w:val="lowerRoman"/>
      <w:lvlText w:val="%6."/>
      <w:lvlJc w:val="right"/>
      <w:pPr>
        <w:ind w:left="2790" w:hanging="420"/>
      </w:pPr>
      <w:rPr>
        <w:rFonts w:cs="Times New Roman"/>
      </w:rPr>
    </w:lvl>
    <w:lvl w:ilvl="6">
      <w:start w:val="1"/>
      <w:numFmt w:val="decimal"/>
      <w:lvlText w:val="%7."/>
      <w:lvlJc w:val="left"/>
      <w:pPr>
        <w:ind w:left="3210" w:hanging="420"/>
      </w:pPr>
      <w:rPr>
        <w:rFonts w:cs="Times New Roman"/>
      </w:rPr>
    </w:lvl>
    <w:lvl w:ilvl="7">
      <w:start w:val="1"/>
      <w:numFmt w:val="lowerLetter"/>
      <w:lvlText w:val="%8)"/>
      <w:lvlJc w:val="left"/>
      <w:pPr>
        <w:ind w:left="3630" w:hanging="420"/>
      </w:pPr>
      <w:rPr>
        <w:rFonts w:cs="Times New Roman"/>
      </w:rPr>
    </w:lvl>
    <w:lvl w:ilvl="8">
      <w:start w:val="1"/>
      <w:numFmt w:val="lowerRoman"/>
      <w:lvlText w:val="%9."/>
      <w:lvlJc w:val="right"/>
      <w:pPr>
        <w:ind w:left="4050" w:hanging="420"/>
      </w:pPr>
      <w:rPr>
        <w:rFonts w:cs="Times New Roman"/>
      </w:rPr>
    </w:lvl>
  </w:abstractNum>
  <w:abstractNum w:abstractNumId="2">
    <w:nsid w:val="6FB1244D"/>
    <w:multiLevelType w:val="multilevel"/>
    <w:tmpl w:val="6FB1244D"/>
    <w:lvl w:ilvl="0">
      <w:start w:val="1"/>
      <w:numFmt w:val="decimal"/>
      <w:lvlText w:val="%1、"/>
      <w:lvlJc w:val="left"/>
      <w:pPr>
        <w:ind w:left="1125" w:hanging="720"/>
      </w:pPr>
      <w:rPr>
        <w:rFonts w:cs="Times New Roman" w:hint="default"/>
      </w:rPr>
    </w:lvl>
    <w:lvl w:ilvl="1">
      <w:start w:val="1"/>
      <w:numFmt w:val="lowerLetter"/>
      <w:lvlText w:val="%2)"/>
      <w:lvlJc w:val="left"/>
      <w:pPr>
        <w:ind w:left="1245" w:hanging="420"/>
      </w:pPr>
      <w:rPr>
        <w:rFonts w:cs="Times New Roman"/>
      </w:rPr>
    </w:lvl>
    <w:lvl w:ilvl="2">
      <w:start w:val="1"/>
      <w:numFmt w:val="lowerRoman"/>
      <w:lvlText w:val="%3."/>
      <w:lvlJc w:val="right"/>
      <w:pPr>
        <w:ind w:left="1665" w:hanging="420"/>
      </w:pPr>
      <w:rPr>
        <w:rFonts w:cs="Times New Roman"/>
      </w:rPr>
    </w:lvl>
    <w:lvl w:ilvl="3">
      <w:start w:val="1"/>
      <w:numFmt w:val="decimal"/>
      <w:lvlText w:val="%4."/>
      <w:lvlJc w:val="left"/>
      <w:pPr>
        <w:ind w:left="2085" w:hanging="420"/>
      </w:pPr>
      <w:rPr>
        <w:rFonts w:cs="Times New Roman"/>
      </w:rPr>
    </w:lvl>
    <w:lvl w:ilvl="4">
      <w:start w:val="1"/>
      <w:numFmt w:val="lowerLetter"/>
      <w:lvlText w:val="%5)"/>
      <w:lvlJc w:val="left"/>
      <w:pPr>
        <w:ind w:left="2505" w:hanging="420"/>
      </w:pPr>
      <w:rPr>
        <w:rFonts w:cs="Times New Roman"/>
      </w:rPr>
    </w:lvl>
    <w:lvl w:ilvl="5">
      <w:start w:val="1"/>
      <w:numFmt w:val="lowerRoman"/>
      <w:lvlText w:val="%6."/>
      <w:lvlJc w:val="right"/>
      <w:pPr>
        <w:ind w:left="2925" w:hanging="420"/>
      </w:pPr>
      <w:rPr>
        <w:rFonts w:cs="Times New Roman"/>
      </w:rPr>
    </w:lvl>
    <w:lvl w:ilvl="6">
      <w:start w:val="1"/>
      <w:numFmt w:val="decimal"/>
      <w:lvlText w:val="%7."/>
      <w:lvlJc w:val="left"/>
      <w:pPr>
        <w:ind w:left="3345" w:hanging="420"/>
      </w:pPr>
      <w:rPr>
        <w:rFonts w:cs="Times New Roman"/>
      </w:rPr>
    </w:lvl>
    <w:lvl w:ilvl="7">
      <w:start w:val="1"/>
      <w:numFmt w:val="lowerLetter"/>
      <w:lvlText w:val="%8)"/>
      <w:lvlJc w:val="left"/>
      <w:pPr>
        <w:ind w:left="3765" w:hanging="420"/>
      </w:pPr>
      <w:rPr>
        <w:rFonts w:cs="Times New Roman"/>
      </w:rPr>
    </w:lvl>
    <w:lvl w:ilvl="8">
      <w:start w:val="1"/>
      <w:numFmt w:val="lowerRoman"/>
      <w:lvlText w:val="%9."/>
      <w:lvlJc w:val="right"/>
      <w:pPr>
        <w:ind w:left="4185" w:hanging="420"/>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ZhZDI0YTM2MTA2ZWY2ZmE5NWVlODRjZjg5MDU1ZjQifQ=="/>
  </w:docVars>
  <w:rsids>
    <w:rsidRoot w:val="000C6191"/>
    <w:rsid w:val="0001021B"/>
    <w:rsid w:val="000102ED"/>
    <w:rsid w:val="00030949"/>
    <w:rsid w:val="0003756A"/>
    <w:rsid w:val="00042028"/>
    <w:rsid w:val="0008376D"/>
    <w:rsid w:val="000847A3"/>
    <w:rsid w:val="000879D5"/>
    <w:rsid w:val="000B72CD"/>
    <w:rsid w:val="000C4A84"/>
    <w:rsid w:val="000C6191"/>
    <w:rsid w:val="000D22D6"/>
    <w:rsid w:val="00104043"/>
    <w:rsid w:val="00112721"/>
    <w:rsid w:val="00121D49"/>
    <w:rsid w:val="00133298"/>
    <w:rsid w:val="001522EF"/>
    <w:rsid w:val="001A61D0"/>
    <w:rsid w:val="001F0813"/>
    <w:rsid w:val="00222C1E"/>
    <w:rsid w:val="002617B9"/>
    <w:rsid w:val="00290644"/>
    <w:rsid w:val="002919B7"/>
    <w:rsid w:val="002E3E8B"/>
    <w:rsid w:val="00307820"/>
    <w:rsid w:val="00335A53"/>
    <w:rsid w:val="00347C41"/>
    <w:rsid w:val="00356F5E"/>
    <w:rsid w:val="00360D61"/>
    <w:rsid w:val="00372220"/>
    <w:rsid w:val="003807C3"/>
    <w:rsid w:val="003C0E3C"/>
    <w:rsid w:val="003C49F5"/>
    <w:rsid w:val="003C4D9C"/>
    <w:rsid w:val="003D48BF"/>
    <w:rsid w:val="003F0579"/>
    <w:rsid w:val="00400E39"/>
    <w:rsid w:val="00417492"/>
    <w:rsid w:val="00444576"/>
    <w:rsid w:val="004531B7"/>
    <w:rsid w:val="00497160"/>
    <w:rsid w:val="004A222F"/>
    <w:rsid w:val="004B2792"/>
    <w:rsid w:val="004B5242"/>
    <w:rsid w:val="004B64B6"/>
    <w:rsid w:val="004C7F9B"/>
    <w:rsid w:val="004D7477"/>
    <w:rsid w:val="004E3DA4"/>
    <w:rsid w:val="00505E0C"/>
    <w:rsid w:val="00537E72"/>
    <w:rsid w:val="00552A0F"/>
    <w:rsid w:val="0055391E"/>
    <w:rsid w:val="005638E1"/>
    <w:rsid w:val="005652E0"/>
    <w:rsid w:val="005A26AA"/>
    <w:rsid w:val="005C29A5"/>
    <w:rsid w:val="005C75BA"/>
    <w:rsid w:val="005D41AC"/>
    <w:rsid w:val="005E3098"/>
    <w:rsid w:val="006021E0"/>
    <w:rsid w:val="0060786C"/>
    <w:rsid w:val="006136CF"/>
    <w:rsid w:val="00621B25"/>
    <w:rsid w:val="00626671"/>
    <w:rsid w:val="00646D70"/>
    <w:rsid w:val="00650D45"/>
    <w:rsid w:val="00651104"/>
    <w:rsid w:val="00656AAF"/>
    <w:rsid w:val="00666BAE"/>
    <w:rsid w:val="006922BD"/>
    <w:rsid w:val="006B13B4"/>
    <w:rsid w:val="006B24F2"/>
    <w:rsid w:val="006B6866"/>
    <w:rsid w:val="006E3864"/>
    <w:rsid w:val="00751BA5"/>
    <w:rsid w:val="007751F8"/>
    <w:rsid w:val="007E537D"/>
    <w:rsid w:val="007E5CF5"/>
    <w:rsid w:val="007E7EEC"/>
    <w:rsid w:val="008305A9"/>
    <w:rsid w:val="0084222A"/>
    <w:rsid w:val="008621AF"/>
    <w:rsid w:val="00862B2C"/>
    <w:rsid w:val="00863D8C"/>
    <w:rsid w:val="00884E21"/>
    <w:rsid w:val="008D7D4D"/>
    <w:rsid w:val="008E7A41"/>
    <w:rsid w:val="009369E1"/>
    <w:rsid w:val="00965B78"/>
    <w:rsid w:val="00973105"/>
    <w:rsid w:val="009A71E9"/>
    <w:rsid w:val="009E1A65"/>
    <w:rsid w:val="009E7165"/>
    <w:rsid w:val="00A223ED"/>
    <w:rsid w:val="00A337B8"/>
    <w:rsid w:val="00A35CC2"/>
    <w:rsid w:val="00A44323"/>
    <w:rsid w:val="00A55F1D"/>
    <w:rsid w:val="00A63442"/>
    <w:rsid w:val="00A71FD3"/>
    <w:rsid w:val="00AB2FBD"/>
    <w:rsid w:val="00AD0195"/>
    <w:rsid w:val="00AD04A8"/>
    <w:rsid w:val="00AF2226"/>
    <w:rsid w:val="00B04265"/>
    <w:rsid w:val="00B40922"/>
    <w:rsid w:val="00BA659F"/>
    <w:rsid w:val="00BF6F43"/>
    <w:rsid w:val="00C4078D"/>
    <w:rsid w:val="00C80F4F"/>
    <w:rsid w:val="00CA6A25"/>
    <w:rsid w:val="00CC2EAF"/>
    <w:rsid w:val="00CD205F"/>
    <w:rsid w:val="00CD27F8"/>
    <w:rsid w:val="00CD66F5"/>
    <w:rsid w:val="00CF5DB2"/>
    <w:rsid w:val="00D055B1"/>
    <w:rsid w:val="00D170D9"/>
    <w:rsid w:val="00D27CEB"/>
    <w:rsid w:val="00D27F8B"/>
    <w:rsid w:val="00D3171C"/>
    <w:rsid w:val="00D34CB5"/>
    <w:rsid w:val="00D54545"/>
    <w:rsid w:val="00DB657E"/>
    <w:rsid w:val="00DF10BE"/>
    <w:rsid w:val="00E24D98"/>
    <w:rsid w:val="00E77B36"/>
    <w:rsid w:val="00E91150"/>
    <w:rsid w:val="00EA5352"/>
    <w:rsid w:val="00EB3FCE"/>
    <w:rsid w:val="00ED641C"/>
    <w:rsid w:val="00EE2C2D"/>
    <w:rsid w:val="00EF6382"/>
    <w:rsid w:val="00F06676"/>
    <w:rsid w:val="00F35617"/>
    <w:rsid w:val="00F35A4C"/>
    <w:rsid w:val="00F37AA9"/>
    <w:rsid w:val="00F57ED9"/>
    <w:rsid w:val="00F96751"/>
    <w:rsid w:val="00FB171C"/>
    <w:rsid w:val="00FB191F"/>
    <w:rsid w:val="00FC3595"/>
    <w:rsid w:val="00FE0FF1"/>
    <w:rsid w:val="00FF16A0"/>
    <w:rsid w:val="07E85B94"/>
    <w:rsid w:val="087C1483"/>
    <w:rsid w:val="09486901"/>
    <w:rsid w:val="0A6D5C36"/>
    <w:rsid w:val="0F3F7ED3"/>
    <w:rsid w:val="102A460D"/>
    <w:rsid w:val="13361D36"/>
    <w:rsid w:val="167B2869"/>
    <w:rsid w:val="201B03CB"/>
    <w:rsid w:val="221C767D"/>
    <w:rsid w:val="24750EED"/>
    <w:rsid w:val="2C31449B"/>
    <w:rsid w:val="2FFF40DC"/>
    <w:rsid w:val="302E25ED"/>
    <w:rsid w:val="30513EB0"/>
    <w:rsid w:val="31ED272A"/>
    <w:rsid w:val="324B760A"/>
    <w:rsid w:val="35101D8C"/>
    <w:rsid w:val="36FF04B7"/>
    <w:rsid w:val="3AB55DB5"/>
    <w:rsid w:val="3B1379C2"/>
    <w:rsid w:val="3F276BBB"/>
    <w:rsid w:val="44896032"/>
    <w:rsid w:val="47F828E9"/>
    <w:rsid w:val="4A28717E"/>
    <w:rsid w:val="4AAA2E6E"/>
    <w:rsid w:val="4AE00790"/>
    <w:rsid w:val="4DFC3101"/>
    <w:rsid w:val="5B015417"/>
    <w:rsid w:val="5B9916CB"/>
    <w:rsid w:val="5C322CBD"/>
    <w:rsid w:val="5C9C7EB1"/>
    <w:rsid w:val="5CA67163"/>
    <w:rsid w:val="612F6527"/>
    <w:rsid w:val="634B781D"/>
    <w:rsid w:val="66AB5749"/>
    <w:rsid w:val="69B32057"/>
    <w:rsid w:val="6C371971"/>
    <w:rsid w:val="72CF1A4A"/>
    <w:rsid w:val="737E4236"/>
    <w:rsid w:val="76165910"/>
    <w:rsid w:val="7ABD665E"/>
    <w:rsid w:val="7BF97132"/>
    <w:rsid w:val="7D403E21"/>
    <w:rsid w:val="7DB858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unhideWhenUsed="0" w:qFormat="1"/>
    <w:lsdException w:name="footer" w:uiPriority="0" w:unhideWhenUsed="0" w:qFormat="1"/>
    <w:lsdException w:name="caption" w:locked="1" w:uiPriority="0" w:qFormat="1"/>
    <w:lsdException w:name="page number" w:semiHidden="0" w:uiPriority="0" w:unhideWhenUsed="0" w:qFormat="1"/>
    <w:lsdException w:name="Title" w:locked="1" w:semiHidden="0" w:uiPriority="0" w:unhideWhenUsed="0" w:qFormat="1"/>
    <w:lsdException w:name="Default Paragraph Font" w:uiPriority="1" w:qFormat="1"/>
    <w:lsdException w:name="Subtitle" w:locked="1" w:semiHidden="0" w:uiPriority="0" w:unhideWhenUsed="0" w:qFormat="1"/>
    <w:lsdException w:name="Body Text Indent 3"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Balloon Text" w:semiHidden="0" w:qFormat="1"/>
    <w:lsdException w:name="Table Grid" w:locked="1"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133298"/>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autoRedefine/>
    <w:uiPriority w:val="99"/>
    <w:unhideWhenUsed/>
    <w:qFormat/>
    <w:rsid w:val="00133298"/>
    <w:rPr>
      <w:sz w:val="18"/>
      <w:szCs w:val="18"/>
    </w:rPr>
  </w:style>
  <w:style w:type="paragraph" w:styleId="a4">
    <w:name w:val="footer"/>
    <w:basedOn w:val="a"/>
    <w:link w:val="Char0"/>
    <w:autoRedefine/>
    <w:qFormat/>
    <w:rsid w:val="00133298"/>
    <w:pPr>
      <w:tabs>
        <w:tab w:val="center" w:pos="4153"/>
        <w:tab w:val="right" w:pos="8306"/>
      </w:tabs>
      <w:snapToGrid w:val="0"/>
      <w:jc w:val="left"/>
    </w:pPr>
    <w:rPr>
      <w:sz w:val="18"/>
      <w:szCs w:val="18"/>
    </w:rPr>
  </w:style>
  <w:style w:type="paragraph" w:styleId="a5">
    <w:name w:val="header"/>
    <w:basedOn w:val="a"/>
    <w:link w:val="Char1"/>
    <w:autoRedefine/>
    <w:qFormat/>
    <w:rsid w:val="00133298"/>
    <w:pPr>
      <w:pBdr>
        <w:bottom w:val="single" w:sz="6" w:space="1" w:color="auto"/>
      </w:pBdr>
      <w:tabs>
        <w:tab w:val="center" w:pos="4153"/>
        <w:tab w:val="right" w:pos="8306"/>
      </w:tabs>
      <w:snapToGrid w:val="0"/>
      <w:jc w:val="center"/>
    </w:pPr>
    <w:rPr>
      <w:sz w:val="18"/>
      <w:szCs w:val="18"/>
    </w:rPr>
  </w:style>
  <w:style w:type="paragraph" w:styleId="3">
    <w:name w:val="Body Text Indent 3"/>
    <w:basedOn w:val="a"/>
    <w:autoRedefine/>
    <w:qFormat/>
    <w:rsid w:val="00133298"/>
    <w:pPr>
      <w:widowControl/>
      <w:spacing w:line="360" w:lineRule="auto"/>
      <w:ind w:firstLineChars="200" w:firstLine="560"/>
      <w:jc w:val="left"/>
    </w:pPr>
    <w:rPr>
      <w:rFonts w:ascii="Arial" w:hAnsi="Arial"/>
      <w:color w:val="000000"/>
      <w:sz w:val="28"/>
      <w:szCs w:val="32"/>
    </w:rPr>
  </w:style>
  <w:style w:type="table" w:styleId="a6">
    <w:name w:val="Table Grid"/>
    <w:basedOn w:val="a1"/>
    <w:autoRedefine/>
    <w:qFormat/>
    <w:locked/>
    <w:rsid w:val="0013329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age number"/>
    <w:basedOn w:val="a0"/>
    <w:autoRedefine/>
    <w:qFormat/>
    <w:rsid w:val="00133298"/>
    <w:rPr>
      <w:rFonts w:cs="Times New Roman"/>
    </w:rPr>
  </w:style>
  <w:style w:type="paragraph" w:styleId="a8">
    <w:name w:val="List Paragraph"/>
    <w:basedOn w:val="a"/>
    <w:autoRedefine/>
    <w:uiPriority w:val="99"/>
    <w:unhideWhenUsed/>
    <w:qFormat/>
    <w:rsid w:val="00133298"/>
    <w:pPr>
      <w:ind w:firstLineChars="200" w:firstLine="420"/>
    </w:pPr>
  </w:style>
  <w:style w:type="paragraph" w:customStyle="1" w:styleId="1">
    <w:name w:val="列出段落1"/>
    <w:basedOn w:val="a"/>
    <w:autoRedefine/>
    <w:uiPriority w:val="99"/>
    <w:qFormat/>
    <w:rsid w:val="00133298"/>
    <w:pPr>
      <w:ind w:firstLineChars="200" w:firstLine="420"/>
    </w:pPr>
  </w:style>
  <w:style w:type="character" w:customStyle="1" w:styleId="Char0">
    <w:name w:val="页脚 Char"/>
    <w:basedOn w:val="a0"/>
    <w:link w:val="a4"/>
    <w:autoRedefine/>
    <w:uiPriority w:val="99"/>
    <w:semiHidden/>
    <w:qFormat/>
    <w:locked/>
    <w:rsid w:val="00133298"/>
    <w:rPr>
      <w:rFonts w:cs="Times New Roman"/>
      <w:sz w:val="18"/>
      <w:szCs w:val="18"/>
    </w:rPr>
  </w:style>
  <w:style w:type="character" w:customStyle="1" w:styleId="Char">
    <w:name w:val="批注框文本 Char"/>
    <w:basedOn w:val="a0"/>
    <w:link w:val="a3"/>
    <w:autoRedefine/>
    <w:uiPriority w:val="99"/>
    <w:semiHidden/>
    <w:qFormat/>
    <w:rsid w:val="00133298"/>
    <w:rPr>
      <w:kern w:val="2"/>
      <w:sz w:val="18"/>
      <w:szCs w:val="18"/>
    </w:rPr>
  </w:style>
  <w:style w:type="character" w:customStyle="1" w:styleId="Char1">
    <w:name w:val="页眉 Char"/>
    <w:basedOn w:val="a0"/>
    <w:link w:val="a5"/>
    <w:autoRedefine/>
    <w:uiPriority w:val="99"/>
    <w:semiHidden/>
    <w:qFormat/>
    <w:locked/>
    <w:rsid w:val="00133298"/>
    <w:rPr>
      <w:rFonts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javascript:OpenContent(166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451</Words>
  <Characters>2571</Characters>
  <Application>Microsoft Office Word</Application>
  <DocSecurity>0</DocSecurity>
  <Lines>21</Lines>
  <Paragraphs>6</Paragraphs>
  <ScaleCrop>false</ScaleCrop>
  <Company>微软中国</Company>
  <LinksUpToDate>false</LinksUpToDate>
  <CharactersWithSpaces>3016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SJZ</cp:lastModifiedBy>
  <cp:revision>11</cp:revision>
  <cp:lastPrinted>2018-12-06T04:42:00Z</cp:lastPrinted>
  <dcterms:created xsi:type="dcterms:W3CDTF">2024-06-24T03:37:00Z</dcterms:created>
  <dcterms:modified xsi:type="dcterms:W3CDTF">2024-10-12T05:27:00Z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3CEA67B19D834B11B220AEE970977CED</vt:lpwstr>
  </property>
</Properties>
</file>