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3F" w:rsidRPr="00C8723F" w:rsidRDefault="00C8723F" w:rsidP="00C8723F">
      <w:pPr>
        <w:jc w:val="center"/>
        <w:rPr>
          <w:rFonts w:hint="eastAsia"/>
          <w:b/>
          <w:sz w:val="44"/>
          <w:szCs w:val="44"/>
        </w:rPr>
      </w:pPr>
      <w:bookmarkStart w:id="0" w:name="_GoBack"/>
      <w:r w:rsidRPr="00C8723F">
        <w:rPr>
          <w:rFonts w:hint="eastAsia"/>
          <w:b/>
          <w:sz w:val="44"/>
          <w:szCs w:val="44"/>
        </w:rPr>
        <w:t>B</w:t>
      </w:r>
      <w:r w:rsidRPr="00C8723F">
        <w:rPr>
          <w:rFonts w:hint="eastAsia"/>
          <w:b/>
          <w:sz w:val="44"/>
          <w:szCs w:val="44"/>
        </w:rPr>
        <w:t>幢地下室助动车</w:t>
      </w:r>
      <w:proofErr w:type="gramStart"/>
      <w:r w:rsidRPr="00C8723F">
        <w:rPr>
          <w:rFonts w:hint="eastAsia"/>
          <w:b/>
          <w:sz w:val="44"/>
          <w:szCs w:val="44"/>
        </w:rPr>
        <w:t>充电室</w:t>
      </w:r>
      <w:proofErr w:type="gramEnd"/>
      <w:r w:rsidRPr="00C8723F">
        <w:rPr>
          <w:rFonts w:hint="eastAsia"/>
          <w:b/>
          <w:sz w:val="44"/>
          <w:szCs w:val="44"/>
        </w:rPr>
        <w:t>消防用水基灭火器</w:t>
      </w:r>
    </w:p>
    <w:p w:rsidR="00C10625" w:rsidRPr="00C8723F" w:rsidRDefault="00C8723F" w:rsidP="00C8723F">
      <w:pPr>
        <w:jc w:val="center"/>
        <w:rPr>
          <w:rFonts w:hint="eastAsia"/>
          <w:b/>
          <w:sz w:val="44"/>
          <w:szCs w:val="44"/>
        </w:rPr>
      </w:pPr>
      <w:r w:rsidRPr="00C8723F">
        <w:rPr>
          <w:rFonts w:hint="eastAsia"/>
          <w:b/>
          <w:sz w:val="44"/>
          <w:szCs w:val="44"/>
        </w:rPr>
        <w:t>费用报销</w:t>
      </w:r>
    </w:p>
    <w:bookmarkEnd w:id="0"/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.45pt;margin-top:-.2pt;width:471.45pt;height:667.15pt;z-index:251661312;mso-position-horizontal-relative:text;mso-position-vertical-relative:text">
            <v:imagedata r:id="rId5" o:title="a360e65dd13ea643d703b2fe764be28"/>
            <w10:wrap type="square"/>
          </v:shape>
        </w:pict>
      </w: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  <w:r>
        <w:rPr>
          <w:noProof/>
        </w:rPr>
        <w:lastRenderedPageBreak/>
        <w:pict>
          <v:shape id="_x0000_s1028" type="#_x0000_t75" style="position:absolute;left:0;text-align:left;margin-left:3.95pt;margin-top:8.95pt;width:516.45pt;height:689.55pt;z-index:251663360;mso-position-horizontal-relative:text;mso-position-vertical-relative:text">
            <v:imagedata r:id="rId6" o:title="f32c46b844284dea75d814b31f486a7"/>
            <w10:wrap type="square"/>
          </v:shape>
        </w:pict>
      </w: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</w:p>
    <w:p w:rsidR="00C8723F" w:rsidRDefault="00C8723F">
      <w:pPr>
        <w:rPr>
          <w:rFonts w:hint="eastAsia"/>
        </w:rPr>
      </w:pPr>
      <w:r>
        <w:rPr>
          <w:noProof/>
        </w:rPr>
        <w:pict>
          <v:shape id="_x0000_s1026" type="#_x0000_t75" style="position:absolute;left:0;text-align:left;margin-left:2pt;margin-top:4.45pt;width:517.85pt;height:659.2pt;z-index:251659264;mso-position-horizontal-relative:text;mso-position-vertical-relative:text">
            <v:imagedata r:id="rId7" o:title="af23841ffa61f850443dcc6c8ccb4ea"/>
            <w10:wrap type="square"/>
          </v:shape>
        </w:pict>
      </w:r>
    </w:p>
    <w:p w:rsidR="00C8723F" w:rsidRDefault="00C8723F">
      <w:pPr>
        <w:rPr>
          <w:rFonts w:hint="eastAsia"/>
        </w:rPr>
      </w:pPr>
    </w:p>
    <w:p w:rsidR="00C8723F" w:rsidRDefault="00C8723F"/>
    <w:sectPr w:rsidR="00C8723F" w:rsidSect="00C8723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3F"/>
    <w:rsid w:val="00C10625"/>
    <w:rsid w:val="00C8723F"/>
    <w:rsid w:val="00C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3</cp:revision>
  <cp:lastPrinted>2024-08-04T11:07:00Z</cp:lastPrinted>
  <dcterms:created xsi:type="dcterms:W3CDTF">2024-08-04T11:00:00Z</dcterms:created>
  <dcterms:modified xsi:type="dcterms:W3CDTF">2024-08-04T11:07:00Z</dcterms:modified>
</cp:coreProperties>
</file>