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C7" w:rsidRDefault="00CB1DC7">
      <w:pPr>
        <w:jc w:val="center"/>
        <w:rPr>
          <w:rFonts w:ascii="宋体" w:hAnsi="宋体"/>
          <w:b/>
          <w:bCs/>
          <w:sz w:val="52"/>
          <w:szCs w:val="52"/>
        </w:rPr>
      </w:pPr>
    </w:p>
    <w:p w:rsidR="00CB1DC7" w:rsidRDefault="00462414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建筑装饰工程施工合同</w:t>
      </w:r>
    </w:p>
    <w:p w:rsidR="00CB1DC7" w:rsidRDefault="0046241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（乙种本）</w:t>
      </w:r>
    </w:p>
    <w:p w:rsidR="00CB1DC7" w:rsidRDefault="00CB1DC7">
      <w:pPr>
        <w:jc w:val="center"/>
        <w:rPr>
          <w:rFonts w:ascii="宋体" w:hAnsi="宋体"/>
          <w:b/>
          <w:bCs/>
          <w:sz w:val="36"/>
          <w:szCs w:val="36"/>
        </w:rPr>
      </w:pPr>
    </w:p>
    <w:p w:rsidR="00CB1DC7" w:rsidRDefault="0046241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CB1DC7" w:rsidRDefault="0046241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CB1DC7" w:rsidRDefault="00462414">
      <w:pPr>
        <w:spacing w:line="800" w:lineRule="exact"/>
        <w:ind w:firstLineChars="200" w:firstLine="643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发包方 （甲方）：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="0051313D">
        <w:rPr>
          <w:rFonts w:hint="eastAsia"/>
          <w:b/>
          <w:bCs/>
          <w:sz w:val="32"/>
          <w:szCs w:val="32"/>
          <w:u w:val="single"/>
        </w:rPr>
        <w:t>上海静安区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嘉发大厦</w:t>
      </w:r>
      <w:r w:rsidR="0051313D">
        <w:rPr>
          <w:rFonts w:ascii="宋体" w:hAnsi="宋体" w:hint="eastAsia"/>
          <w:b/>
          <w:bCs/>
          <w:sz w:val="32"/>
          <w:szCs w:val="32"/>
          <w:u w:val="single"/>
        </w:rPr>
        <w:t>业主委员会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</w:t>
      </w:r>
    </w:p>
    <w:p w:rsidR="0051313D" w:rsidRDefault="00462414">
      <w:pPr>
        <w:spacing w:line="800" w:lineRule="exact"/>
        <w:ind w:firstLineChars="200" w:firstLine="643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承包方 （乙方）：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上海申万建筑装饰有限公司         </w:t>
      </w:r>
    </w:p>
    <w:p w:rsidR="00CB1DC7" w:rsidRPr="0051313D" w:rsidRDefault="0051313D">
      <w:pPr>
        <w:spacing w:line="800" w:lineRule="exact"/>
        <w:ind w:firstLineChars="200" w:firstLine="643"/>
        <w:rPr>
          <w:rFonts w:ascii="宋体" w:hAnsi="宋体"/>
          <w:b/>
          <w:bCs/>
          <w:sz w:val="32"/>
          <w:szCs w:val="32"/>
          <w:u w:val="single"/>
        </w:rPr>
      </w:pPr>
      <w:r w:rsidRPr="0051313D">
        <w:rPr>
          <w:rFonts w:ascii="宋体" w:hAnsi="宋体" w:hint="eastAsia"/>
          <w:b/>
          <w:bCs/>
          <w:sz w:val="32"/>
          <w:szCs w:val="32"/>
        </w:rPr>
        <w:t>管理方（丙方）</w:t>
      </w:r>
      <w:r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上海科瑞物业管理发展有限公司    </w:t>
      </w:r>
    </w:p>
    <w:p w:rsidR="00CB1DC7" w:rsidRDefault="00462414">
      <w:pPr>
        <w:spacing w:line="800" w:lineRule="exact"/>
        <w:ind w:firstLineChars="200" w:firstLine="643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工  程  名  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="0051313D">
        <w:rPr>
          <w:rFonts w:ascii="宋体" w:hAnsi="宋体" w:hint="eastAsia"/>
          <w:b/>
          <w:bCs/>
          <w:sz w:val="32"/>
          <w:szCs w:val="32"/>
          <w:u w:val="single"/>
        </w:rPr>
        <w:t>嘉发大厦地下室木门维修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CB1DC7" w:rsidRDefault="00462414">
      <w:pPr>
        <w:spacing w:line="800" w:lineRule="exact"/>
        <w:ind w:firstLineChars="200" w:firstLine="643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合  同  编  号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：                                   </w:t>
      </w:r>
    </w:p>
    <w:p w:rsidR="00CB1DC7" w:rsidRDefault="00462414">
      <w:pPr>
        <w:spacing w:line="800" w:lineRule="exact"/>
        <w:ind w:firstLineChars="200" w:firstLine="643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签  订  地  点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：                                   </w:t>
      </w:r>
    </w:p>
    <w:p w:rsidR="00CB1DC7" w:rsidRDefault="00462414">
      <w:pPr>
        <w:spacing w:line="800" w:lineRule="exact"/>
        <w:ind w:firstLineChars="200" w:firstLine="643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签  订  日  期：</w:t>
      </w:r>
      <w:r w:rsidR="0051313D">
        <w:rPr>
          <w:rFonts w:ascii="宋体" w:hAnsi="宋体" w:hint="eastAsia"/>
          <w:b/>
          <w:bCs/>
          <w:sz w:val="32"/>
          <w:szCs w:val="32"/>
          <w:u w:val="single"/>
        </w:rPr>
        <w:t xml:space="preserve">   2024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年</w:t>
      </w:r>
      <w:r w:rsidR="008F2B65">
        <w:rPr>
          <w:rFonts w:ascii="宋体" w:hAnsi="宋体" w:hint="eastAsia"/>
          <w:b/>
          <w:bCs/>
          <w:sz w:val="32"/>
          <w:szCs w:val="32"/>
          <w:u w:val="single"/>
        </w:rPr>
        <w:t xml:space="preserve"> 8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月</w:t>
      </w:r>
      <w:r w:rsidR="0051313D">
        <w:rPr>
          <w:rFonts w:ascii="宋体" w:hAnsi="宋体" w:hint="eastAsia"/>
          <w:b/>
          <w:bCs/>
          <w:sz w:val="32"/>
          <w:szCs w:val="32"/>
          <w:u w:val="single"/>
        </w:rPr>
        <w:t xml:space="preserve"> 2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日                                  </w:t>
      </w:r>
    </w:p>
    <w:p w:rsidR="00CB1DC7" w:rsidRDefault="00CB1DC7">
      <w:pPr>
        <w:jc w:val="center"/>
        <w:rPr>
          <w:rFonts w:ascii="宋体" w:hAnsi="宋体"/>
          <w:b/>
          <w:bCs/>
          <w:sz w:val="36"/>
          <w:szCs w:val="36"/>
          <w:u w:val="single"/>
        </w:rPr>
      </w:pPr>
    </w:p>
    <w:p w:rsidR="00CB1DC7" w:rsidRDefault="00CB1DC7">
      <w:pPr>
        <w:jc w:val="center"/>
        <w:rPr>
          <w:rFonts w:ascii="宋体" w:hAnsi="宋体"/>
          <w:b/>
          <w:bCs/>
          <w:sz w:val="36"/>
          <w:szCs w:val="36"/>
          <w:u w:val="single"/>
        </w:rPr>
      </w:pPr>
    </w:p>
    <w:p w:rsidR="00CB1DC7" w:rsidRDefault="00CB1DC7">
      <w:pPr>
        <w:jc w:val="center"/>
        <w:rPr>
          <w:rFonts w:ascii="宋体" w:hAnsi="宋体"/>
          <w:b/>
          <w:bCs/>
          <w:sz w:val="36"/>
          <w:szCs w:val="36"/>
          <w:u w:val="single"/>
        </w:rPr>
      </w:pPr>
    </w:p>
    <w:p w:rsidR="00CB1DC7" w:rsidRDefault="00CB1DC7">
      <w:pPr>
        <w:jc w:val="center"/>
        <w:rPr>
          <w:rFonts w:ascii="宋体" w:hAnsi="宋体"/>
          <w:b/>
          <w:bCs/>
          <w:sz w:val="36"/>
          <w:szCs w:val="36"/>
          <w:u w:val="single"/>
        </w:rPr>
      </w:pPr>
    </w:p>
    <w:p w:rsidR="00CB1DC7" w:rsidRDefault="0046241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上海市工商行政管理局</w:t>
      </w:r>
    </w:p>
    <w:p w:rsidR="00CB1DC7" w:rsidRDefault="00CB1DC7">
      <w:pPr>
        <w:jc w:val="center"/>
        <w:rPr>
          <w:b/>
          <w:sz w:val="38"/>
          <w:szCs w:val="28"/>
        </w:rPr>
      </w:pPr>
    </w:p>
    <w:p w:rsidR="00CB1DC7" w:rsidRDefault="00CB1DC7">
      <w:pPr>
        <w:jc w:val="center"/>
        <w:rPr>
          <w:b/>
          <w:sz w:val="38"/>
          <w:szCs w:val="28"/>
        </w:rPr>
      </w:pPr>
    </w:p>
    <w:p w:rsidR="00CB1DC7" w:rsidRDefault="0051313D">
      <w:pPr>
        <w:jc w:val="center"/>
        <w:rPr>
          <w:b/>
          <w:sz w:val="38"/>
          <w:szCs w:val="28"/>
        </w:rPr>
      </w:pPr>
      <w:r>
        <w:rPr>
          <w:rFonts w:hint="eastAsia"/>
          <w:b/>
          <w:sz w:val="38"/>
          <w:szCs w:val="28"/>
        </w:rPr>
        <w:t>维修</w:t>
      </w:r>
      <w:r w:rsidR="00462414">
        <w:rPr>
          <w:rFonts w:hint="eastAsia"/>
          <w:b/>
          <w:sz w:val="38"/>
          <w:szCs w:val="28"/>
        </w:rPr>
        <w:t>施工合同书</w:t>
      </w:r>
    </w:p>
    <w:p w:rsidR="00CB1DC7" w:rsidRDefault="00CB1DC7">
      <w:pPr>
        <w:rPr>
          <w:sz w:val="28"/>
          <w:szCs w:val="28"/>
        </w:rPr>
      </w:pPr>
    </w:p>
    <w:p w:rsidR="00CB1DC7" w:rsidRDefault="004624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甲方（发包方）：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大田路</w:t>
      </w:r>
      <w:r w:rsidR="007F6F65">
        <w:rPr>
          <w:rFonts w:hint="eastAsia"/>
          <w:sz w:val="28"/>
          <w:szCs w:val="28"/>
          <w:u w:val="single"/>
        </w:rPr>
        <w:t>静安区</w:t>
      </w:r>
      <w:r>
        <w:rPr>
          <w:rFonts w:hint="eastAsia"/>
          <w:sz w:val="28"/>
          <w:szCs w:val="28"/>
          <w:u w:val="single"/>
        </w:rPr>
        <w:t>嘉发大厦</w:t>
      </w:r>
      <w:r w:rsidR="007F6F65">
        <w:rPr>
          <w:rFonts w:hint="eastAsia"/>
          <w:sz w:val="28"/>
          <w:szCs w:val="28"/>
          <w:u w:val="single"/>
        </w:rPr>
        <w:t>第五届</w:t>
      </w:r>
      <w:r>
        <w:rPr>
          <w:rFonts w:hint="eastAsia"/>
          <w:sz w:val="28"/>
          <w:szCs w:val="28"/>
          <w:u w:val="single"/>
        </w:rPr>
        <w:t>业</w:t>
      </w:r>
      <w:r w:rsidR="007F6F65">
        <w:rPr>
          <w:rFonts w:hint="eastAsia"/>
          <w:sz w:val="28"/>
          <w:szCs w:val="28"/>
          <w:u w:val="single"/>
        </w:rPr>
        <w:t>主</w:t>
      </w:r>
      <w:r>
        <w:rPr>
          <w:rFonts w:hint="eastAsia"/>
          <w:sz w:val="28"/>
          <w:szCs w:val="28"/>
          <w:u w:val="single"/>
        </w:rPr>
        <w:t>委</w:t>
      </w:r>
      <w:r w:rsidR="007F6F65">
        <w:rPr>
          <w:rFonts w:hint="eastAsia"/>
          <w:sz w:val="28"/>
          <w:szCs w:val="28"/>
          <w:u w:val="single"/>
        </w:rPr>
        <w:t>员</w:t>
      </w:r>
      <w:r>
        <w:rPr>
          <w:rFonts w:hint="eastAsia"/>
          <w:sz w:val="28"/>
          <w:szCs w:val="28"/>
          <w:u w:val="single"/>
        </w:rPr>
        <w:t>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CB1DC7" w:rsidRDefault="004624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乙方（承包方）：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上海申万建筑装饰有限公司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51313D" w:rsidRPr="008F2B65" w:rsidRDefault="008F2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丙方（管理方）：</w:t>
      </w:r>
      <w:r>
        <w:rPr>
          <w:rFonts w:hint="eastAsia"/>
          <w:sz w:val="28"/>
          <w:szCs w:val="28"/>
          <w:u w:val="single"/>
        </w:rPr>
        <w:t>上海科瑞物业管理发展有限公司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:rsidR="00CB1DC7" w:rsidRDefault="004624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根据《中华人民共和国合同法》等有关规定，为了明确甲乙</w:t>
      </w:r>
      <w:r w:rsidR="008F2B65">
        <w:rPr>
          <w:rFonts w:hint="eastAsia"/>
          <w:sz w:val="28"/>
          <w:szCs w:val="28"/>
        </w:rPr>
        <w:t>丙</w:t>
      </w:r>
      <w:r>
        <w:rPr>
          <w:rFonts w:hint="eastAsia"/>
          <w:sz w:val="28"/>
          <w:szCs w:val="28"/>
        </w:rPr>
        <w:t>双方在施工过程中的权利义务和经济责任，经</w:t>
      </w:r>
      <w:r w:rsidR="007F6F65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方充分协商，特订本合同。一、</w:t>
      </w:r>
      <w:r>
        <w:rPr>
          <w:rFonts w:ascii="宋体" w:hAnsi="宋体" w:hint="eastAsia"/>
          <w:b/>
          <w:bCs/>
          <w:sz w:val="28"/>
          <w:szCs w:val="28"/>
        </w:rPr>
        <w:t>工程概况：</w:t>
      </w:r>
    </w:p>
    <w:p w:rsidR="00CB1DC7" w:rsidRDefault="00462414">
      <w:pPr>
        <w:spacing w:line="360" w:lineRule="auto"/>
        <w:ind w:left="1" w:firstLineChars="224" w:firstLine="627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．工程名称：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 w:rsidR="0051313D">
        <w:rPr>
          <w:rFonts w:ascii="宋体" w:hAnsi="宋体" w:hint="eastAsia"/>
          <w:sz w:val="28"/>
          <w:szCs w:val="28"/>
          <w:u w:val="single"/>
        </w:rPr>
        <w:t>大田路嘉发</w:t>
      </w:r>
      <w:proofErr w:type="gramEnd"/>
      <w:r w:rsidR="0051313D">
        <w:rPr>
          <w:rFonts w:ascii="宋体" w:hAnsi="宋体" w:hint="eastAsia"/>
          <w:sz w:val="28"/>
          <w:szCs w:val="28"/>
          <w:u w:val="single"/>
        </w:rPr>
        <w:t>大厦小区地下室木门维修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</w:p>
    <w:p w:rsidR="00CB1DC7" w:rsidRDefault="0046241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．工程地点：</w:t>
      </w:r>
      <w:r w:rsidR="007F6F65">
        <w:rPr>
          <w:rFonts w:ascii="宋体" w:hAnsi="宋体" w:hint="eastAsia"/>
          <w:sz w:val="28"/>
          <w:szCs w:val="28"/>
          <w:u w:val="single"/>
        </w:rPr>
        <w:t>北京息路605弄57号</w:t>
      </w:r>
      <w:r>
        <w:rPr>
          <w:rFonts w:ascii="宋体" w:hAnsi="宋体" w:hint="eastAsia"/>
          <w:sz w:val="28"/>
          <w:szCs w:val="28"/>
          <w:u w:val="single"/>
        </w:rPr>
        <w:t>嘉发大厦</w:t>
      </w:r>
      <w:r w:rsidR="007F6F65">
        <w:rPr>
          <w:rFonts w:ascii="宋体" w:hAnsi="宋体" w:hint="eastAsia"/>
          <w:sz w:val="28"/>
          <w:szCs w:val="28"/>
          <w:u w:val="single"/>
        </w:rPr>
        <w:t>B幢</w:t>
      </w:r>
      <w:r>
        <w:rPr>
          <w:rFonts w:ascii="宋体" w:hAnsi="宋体" w:hint="eastAsia"/>
          <w:sz w:val="28"/>
          <w:szCs w:val="28"/>
          <w:u w:val="single"/>
        </w:rPr>
        <w:t xml:space="preserve">地下室          </w:t>
      </w:r>
    </w:p>
    <w:p w:rsidR="00CB1DC7" w:rsidRDefault="0046241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．承包范围：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</w:t>
      </w:r>
    </w:p>
    <w:p w:rsidR="00CB1DC7" w:rsidRDefault="0046241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．承包方式：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</w:t>
      </w:r>
    </w:p>
    <w:p w:rsidR="00CB1DC7" w:rsidRDefault="0046241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 xml:space="preserve">．开工工期：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8F2B65">
        <w:rPr>
          <w:rFonts w:ascii="宋体" w:hAnsi="宋体" w:hint="eastAsia"/>
          <w:b/>
          <w:bCs/>
          <w:sz w:val="28"/>
          <w:szCs w:val="28"/>
          <w:u w:val="single"/>
        </w:rPr>
        <w:t>2024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7F6F65">
        <w:rPr>
          <w:rFonts w:ascii="宋体" w:hAnsi="宋体" w:hint="eastAsia"/>
          <w:b/>
          <w:bCs/>
          <w:sz w:val="28"/>
          <w:szCs w:val="28"/>
          <w:u w:val="single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7F6F65">
        <w:rPr>
          <w:rFonts w:ascii="宋体" w:hAnsi="宋体" w:hint="eastAsia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日，竣工日期</w:t>
      </w:r>
      <w:r w:rsidR="008F2B65">
        <w:rPr>
          <w:rFonts w:ascii="宋体" w:hAnsi="宋体" w:hint="eastAsia"/>
          <w:b/>
          <w:bCs/>
          <w:sz w:val="28"/>
          <w:szCs w:val="28"/>
          <w:u w:val="single"/>
        </w:rPr>
        <w:t xml:space="preserve"> 2024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7F6F65">
        <w:rPr>
          <w:rFonts w:ascii="宋体" w:hAnsi="宋体" w:hint="eastAsia"/>
          <w:b/>
          <w:bCs/>
          <w:sz w:val="28"/>
          <w:szCs w:val="28"/>
          <w:u w:val="single"/>
        </w:rPr>
        <w:t>10</w:t>
      </w:r>
      <w:r w:rsidR="008F2B65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 w:rsidR="007F6F65">
        <w:rPr>
          <w:rFonts w:ascii="宋体" w:hAnsi="宋体" w:hint="eastAsia"/>
          <w:sz w:val="28"/>
          <w:szCs w:val="28"/>
          <w:u w:val="single"/>
        </w:rPr>
        <w:t>30</w:t>
      </w:r>
      <w:r>
        <w:rPr>
          <w:rFonts w:ascii="宋体" w:hAnsi="宋体" w:hint="eastAsia"/>
          <w:sz w:val="28"/>
          <w:szCs w:val="28"/>
        </w:rPr>
        <w:t>日，总日历工期</w:t>
      </w:r>
      <w:r w:rsidR="008F2B65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7F6F65">
        <w:rPr>
          <w:rFonts w:ascii="宋体" w:hAnsi="宋体" w:hint="eastAsia"/>
          <w:b/>
          <w:bCs/>
          <w:sz w:val="28"/>
          <w:szCs w:val="28"/>
          <w:u w:val="single"/>
        </w:rPr>
        <w:t>8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天。</w:t>
      </w:r>
    </w:p>
    <w:p w:rsidR="00CB1DC7" w:rsidRDefault="0046241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合同价款（人民币大写）：</w:t>
      </w:r>
      <w:r>
        <w:rPr>
          <w:rFonts w:hint="eastAsia"/>
          <w:sz w:val="28"/>
          <w:szCs w:val="28"/>
          <w:u w:val="single"/>
        </w:rPr>
        <w:t xml:space="preserve">  </w:t>
      </w:r>
      <w:r w:rsidR="008F2B65">
        <w:rPr>
          <w:rFonts w:hint="eastAsia"/>
          <w:sz w:val="28"/>
          <w:szCs w:val="28"/>
          <w:u w:val="single"/>
        </w:rPr>
        <w:t>陆仟贰佰零伍</w:t>
      </w:r>
      <w:r w:rsidR="008F2B65">
        <w:rPr>
          <w:rFonts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元</w:t>
      </w:r>
      <w:r w:rsidR="007F6F65">
        <w:rPr>
          <w:rFonts w:ascii="宋体" w:hAnsi="宋体" w:hint="eastAsia"/>
          <w:sz w:val="28"/>
          <w:szCs w:val="28"/>
        </w:rPr>
        <w:t>（税率3%）</w:t>
      </w:r>
    </w:p>
    <w:p w:rsidR="00CB1DC7" w:rsidRDefault="00462414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二、付款方式：</w:t>
      </w:r>
      <w:r>
        <w:rPr>
          <w:rFonts w:hint="eastAsia"/>
          <w:sz w:val="28"/>
          <w:szCs w:val="28"/>
        </w:rPr>
        <w:t>在</w:t>
      </w:r>
      <w:r w:rsidR="007F6F65">
        <w:rPr>
          <w:rFonts w:hint="eastAsia"/>
          <w:sz w:val="28"/>
          <w:szCs w:val="28"/>
        </w:rPr>
        <w:t>材料进场时，甲方预付工程总金额</w:t>
      </w:r>
      <w:r w:rsidR="007F6F65">
        <w:rPr>
          <w:rFonts w:hint="eastAsia"/>
          <w:sz w:val="28"/>
          <w:szCs w:val="28"/>
        </w:rPr>
        <w:t>30%,</w:t>
      </w:r>
      <w:r w:rsidR="007F6F65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工程完工后，一次性付清所有工程款。</w:t>
      </w:r>
    </w:p>
    <w:p w:rsidR="00CB1DC7" w:rsidRDefault="0046241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三、双方责任</w:t>
      </w:r>
    </w:p>
    <w:p w:rsidR="00CB1DC7" w:rsidRDefault="004624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、甲方应确保工程前期的完成情况。适合乙方施工条件，如因前期工程未达到乙方施工条件而造成延期，应由甲</w:t>
      </w:r>
      <w:r w:rsidR="008F2B65">
        <w:rPr>
          <w:rFonts w:hint="eastAsia"/>
          <w:sz w:val="28"/>
          <w:szCs w:val="28"/>
        </w:rPr>
        <w:t>丙</w:t>
      </w:r>
      <w:r>
        <w:rPr>
          <w:rFonts w:hint="eastAsia"/>
          <w:sz w:val="28"/>
          <w:szCs w:val="28"/>
        </w:rPr>
        <w:t>方配合车辆停放时间（如遇夜间施工，甲方须提供施工证）。</w:t>
      </w:r>
    </w:p>
    <w:p w:rsidR="00CB1DC7" w:rsidRDefault="004624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、本工程甲方委派</w:t>
      </w:r>
      <w:r>
        <w:rPr>
          <w:rFonts w:hint="eastAsia"/>
          <w:sz w:val="28"/>
          <w:szCs w:val="28"/>
          <w:u w:val="single"/>
        </w:rPr>
        <w:t xml:space="preserve"> </w:t>
      </w:r>
      <w:r w:rsidR="008F2B65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同志等现场负责，乙方由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同志现场负责，以便相互联系。</w:t>
      </w:r>
    </w:p>
    <w:p w:rsidR="00CB1DC7" w:rsidRDefault="00462414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四、工期：</w:t>
      </w:r>
      <w:r>
        <w:rPr>
          <w:rFonts w:hint="eastAsia"/>
          <w:sz w:val="28"/>
          <w:szCs w:val="28"/>
        </w:rPr>
        <w:t>开工日期以甲方通知为准（需提前两天通知乙方），开工后半个月内施工完毕，如遇到雨天或其他不可抗力情况，工期顺延。</w:t>
      </w:r>
    </w:p>
    <w:p w:rsidR="00CB1DC7" w:rsidRDefault="00462414">
      <w:pPr>
        <w:spacing w:line="360" w:lineRule="auto"/>
        <w:ind w:firstLineChars="200" w:firstLine="562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sz w:val="28"/>
          <w:szCs w:val="28"/>
        </w:rPr>
        <w:t>五、</w:t>
      </w:r>
      <w:r>
        <w:rPr>
          <w:rFonts w:ascii="宋体" w:hAnsi="宋体" w:hint="eastAsia"/>
          <w:b/>
          <w:bCs/>
          <w:sz w:val="28"/>
          <w:szCs w:val="28"/>
        </w:rPr>
        <w:t>安全生产和防火的约定</w:t>
      </w:r>
    </w:p>
    <w:p w:rsidR="00CB1DC7" w:rsidRDefault="00462414" w:rsidP="0051313D">
      <w:pPr>
        <w:spacing w:line="360" w:lineRule="auto"/>
        <w:ind w:leftChars="1" w:left="2" w:firstLineChars="197" w:firstLine="552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 xml:space="preserve">、甲方提供的施工图纸或作法说明， 应符合《中华人民共和国消防条例》和有关防火设计规范。 </w:t>
      </w:r>
    </w:p>
    <w:p w:rsidR="00CB1DC7" w:rsidRDefault="00462414">
      <w:pPr>
        <w:spacing w:line="360" w:lineRule="auto"/>
        <w:ind w:firstLineChars="199" w:firstLine="557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 xml:space="preserve">、乙方在施工期间应严格遵守《建筑安装工程安全技术规程》、 《建筑安装工人安全操作规程》、 《中华人民共和国消防条例》和其他相关的法规、规范。 </w:t>
      </w:r>
    </w:p>
    <w:p w:rsidR="00CB1DC7" w:rsidRDefault="00462414">
      <w:pPr>
        <w:spacing w:line="360" w:lineRule="auto"/>
        <w:ind w:firstLineChars="199" w:firstLine="5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2、甲方确认的图纸或作法说明，违反有关安全操作规程、消防条例和防火设计规范， 导致发生安全或火灾事故， 甲方应承担由此产生的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切经济</w:t>
      </w:r>
      <w:proofErr w:type="gramEnd"/>
      <w:r>
        <w:rPr>
          <w:rFonts w:ascii="宋体" w:hAnsi="宋体" w:hint="eastAsia"/>
          <w:sz w:val="28"/>
          <w:szCs w:val="28"/>
        </w:rPr>
        <w:t xml:space="preserve">损失。 </w:t>
      </w:r>
    </w:p>
    <w:p w:rsidR="00CB1DC7" w:rsidRDefault="00462414">
      <w:pPr>
        <w:spacing w:line="360" w:lineRule="auto"/>
        <w:ind w:firstLineChars="199" w:firstLine="5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3、由于乙方在施工生产过程中违反有关安全操作规程、消防条例，导致发生安全或火灾事故， 乙方应承担由此引发的一切经济损失。</w:t>
      </w:r>
    </w:p>
    <w:p w:rsidR="00CB1DC7" w:rsidRDefault="00462414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六、</w:t>
      </w:r>
      <w:r>
        <w:rPr>
          <w:rFonts w:ascii="宋体" w:hAnsi="宋体" w:hint="eastAsia"/>
          <w:b/>
          <w:bCs/>
          <w:sz w:val="30"/>
          <w:szCs w:val="30"/>
        </w:rPr>
        <w:t>争议或纠纷处理</w:t>
      </w:r>
    </w:p>
    <w:p w:rsidR="00CB1DC7" w:rsidRDefault="00462414" w:rsidP="0051313D">
      <w:pPr>
        <w:spacing w:line="360" w:lineRule="auto"/>
        <w:ind w:left="1" w:firstLineChars="247" w:firstLine="692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 xml:space="preserve">、本合同在履行期间， </w:t>
      </w:r>
      <w:r w:rsidR="008F2B65">
        <w:rPr>
          <w:rFonts w:ascii="宋体" w:hAnsi="宋体" w:hint="eastAsia"/>
          <w:sz w:val="28"/>
          <w:szCs w:val="28"/>
        </w:rPr>
        <w:t>三方发生争议时，在不影响工作进度的前提下，</w:t>
      </w:r>
      <w:r>
        <w:rPr>
          <w:rFonts w:ascii="宋体" w:hAnsi="宋体" w:hint="eastAsia"/>
          <w:sz w:val="28"/>
          <w:szCs w:val="28"/>
        </w:rPr>
        <w:t xml:space="preserve">可采取协商解决或请有关部门进行调解。 </w:t>
      </w:r>
    </w:p>
    <w:p w:rsidR="00CB1DC7" w:rsidRDefault="00462414">
      <w:pPr>
        <w:spacing w:line="360" w:lineRule="auto"/>
        <w:ind w:leftChars="-1" w:left="-2" w:firstLine="1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、当事人不愿通过</w:t>
      </w:r>
      <w:r w:rsidR="008F2B65">
        <w:rPr>
          <w:rFonts w:ascii="宋体" w:hAnsi="宋体" w:hint="eastAsia"/>
          <w:sz w:val="28"/>
          <w:szCs w:val="28"/>
        </w:rPr>
        <w:t>协商、调解解决或协商、调解不成时，本合同在执行过程中发生的争议三</w:t>
      </w:r>
      <w:r>
        <w:rPr>
          <w:rFonts w:ascii="宋体" w:hAnsi="宋体" w:hint="eastAsia"/>
          <w:sz w:val="28"/>
          <w:szCs w:val="28"/>
        </w:rPr>
        <w:t>方由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F2B65">
        <w:rPr>
          <w:rFonts w:ascii="宋体" w:hAnsi="宋体" w:hint="eastAsia"/>
          <w:sz w:val="28"/>
          <w:szCs w:val="28"/>
          <w:u w:val="single"/>
        </w:rPr>
        <w:t xml:space="preserve">甲方所在地 </w:t>
      </w:r>
      <w:r>
        <w:rPr>
          <w:rFonts w:ascii="宋体" w:hAnsi="宋体" w:hint="eastAsia"/>
          <w:sz w:val="28"/>
          <w:szCs w:val="28"/>
        </w:rPr>
        <w:t>仲裁委员会仲裁（当</w:t>
      </w:r>
      <w:r>
        <w:rPr>
          <w:rFonts w:ascii="宋体" w:hAnsi="宋体" w:hint="eastAsia"/>
          <w:sz w:val="28"/>
          <w:szCs w:val="28"/>
        </w:rPr>
        <w:lastRenderedPageBreak/>
        <w:t>事人不在本合同约定的仲裁机构，事后又没有达成</w:t>
      </w:r>
      <w:proofErr w:type="gramStart"/>
      <w:r>
        <w:rPr>
          <w:rFonts w:ascii="宋体" w:hAnsi="宋体" w:hint="eastAsia"/>
          <w:sz w:val="28"/>
          <w:szCs w:val="28"/>
        </w:rPr>
        <w:t>面仲裁</w:t>
      </w:r>
      <w:proofErr w:type="gramEnd"/>
      <w:r>
        <w:rPr>
          <w:rFonts w:ascii="宋体" w:hAnsi="宋体" w:hint="eastAsia"/>
          <w:sz w:val="28"/>
          <w:szCs w:val="28"/>
        </w:rPr>
        <w:t xml:space="preserve">协议的，可向工程所在地人民法院起诉）。 </w:t>
      </w:r>
    </w:p>
    <w:p w:rsidR="00CB1DC7" w:rsidRDefault="00462414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七、</w:t>
      </w:r>
      <w:r w:rsidR="008F2B65">
        <w:rPr>
          <w:rFonts w:hint="eastAsia"/>
          <w:sz w:val="28"/>
          <w:szCs w:val="28"/>
        </w:rPr>
        <w:t>本合同三</w:t>
      </w:r>
      <w:r>
        <w:rPr>
          <w:rFonts w:hint="eastAsia"/>
          <w:sz w:val="28"/>
          <w:szCs w:val="28"/>
        </w:rPr>
        <w:t>方签字盖章起生效，在乙方完工后，甲</w:t>
      </w:r>
      <w:r w:rsidR="008F2B65">
        <w:rPr>
          <w:rFonts w:hint="eastAsia"/>
          <w:sz w:val="28"/>
          <w:szCs w:val="28"/>
        </w:rPr>
        <w:t>丙方向乙方付清全部工程款，本合同终止，本合同一式四份，业主委员会、乙方各执一份，物业执二份</w:t>
      </w:r>
    </w:p>
    <w:p w:rsidR="00CB1DC7" w:rsidRDefault="00462414">
      <w:pPr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八、 其它约定 </w:t>
      </w:r>
    </w:p>
    <w:p w:rsidR="00CB1DC7" w:rsidRDefault="00462414"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</w:t>
      </w:r>
    </w:p>
    <w:p w:rsidR="001D6600" w:rsidRDefault="001D6600">
      <w:pPr>
        <w:rPr>
          <w:rFonts w:ascii="宋体" w:hAnsi="宋体"/>
          <w:sz w:val="28"/>
          <w:szCs w:val="28"/>
          <w:u w:val="single"/>
        </w:rPr>
      </w:pPr>
    </w:p>
    <w:p w:rsidR="001D6600" w:rsidRDefault="001D6600">
      <w:pPr>
        <w:rPr>
          <w:rFonts w:ascii="宋体" w:hAnsi="宋体"/>
          <w:sz w:val="28"/>
          <w:szCs w:val="28"/>
          <w:u w:val="single"/>
        </w:rPr>
      </w:pPr>
    </w:p>
    <w:p w:rsidR="001D6600" w:rsidRDefault="001D66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甲方：上海市静安区嘉发大厦</w:t>
      </w:r>
      <w:r w:rsidR="007F6F65">
        <w:rPr>
          <w:rFonts w:hint="eastAsia"/>
          <w:sz w:val="28"/>
          <w:szCs w:val="28"/>
        </w:rPr>
        <w:t>第五届</w:t>
      </w:r>
      <w:bookmarkStart w:id="0" w:name="_GoBack"/>
      <w:bookmarkEnd w:id="0"/>
      <w:r>
        <w:rPr>
          <w:rFonts w:hint="eastAsia"/>
          <w:sz w:val="28"/>
          <w:szCs w:val="28"/>
        </w:rPr>
        <w:t>业主委员会</w:t>
      </w:r>
      <w:r w:rsidR="00462414">
        <w:rPr>
          <w:rFonts w:hint="eastAsia"/>
          <w:sz w:val="28"/>
          <w:szCs w:val="28"/>
        </w:rPr>
        <w:tab/>
      </w:r>
    </w:p>
    <w:p w:rsidR="001D6600" w:rsidRDefault="001D6600" w:rsidP="001D6600">
      <w:pPr>
        <w:rPr>
          <w:sz w:val="28"/>
          <w:szCs w:val="28"/>
        </w:rPr>
      </w:pPr>
    </w:p>
    <w:p w:rsidR="001D6600" w:rsidRDefault="001D6600" w:rsidP="001D66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签字盖章：</w:t>
      </w:r>
    </w:p>
    <w:p w:rsidR="001D6600" w:rsidRDefault="001D6600">
      <w:pPr>
        <w:rPr>
          <w:sz w:val="28"/>
          <w:szCs w:val="28"/>
        </w:rPr>
      </w:pPr>
    </w:p>
    <w:p w:rsidR="00CB1DC7" w:rsidRDefault="004624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乙方：上海申万建筑装饰有限公司</w:t>
      </w:r>
    </w:p>
    <w:p w:rsidR="001D6600" w:rsidRDefault="001D6600">
      <w:pPr>
        <w:rPr>
          <w:sz w:val="28"/>
          <w:szCs w:val="28"/>
        </w:rPr>
      </w:pPr>
    </w:p>
    <w:p w:rsidR="008F2B65" w:rsidRDefault="004624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签字盖章：</w:t>
      </w:r>
      <w:r>
        <w:rPr>
          <w:rFonts w:hint="eastAsia"/>
          <w:sz w:val="28"/>
          <w:szCs w:val="28"/>
        </w:rPr>
        <w:t xml:space="preserve">                   </w:t>
      </w:r>
    </w:p>
    <w:p w:rsidR="001D6600" w:rsidRDefault="001D6600">
      <w:pPr>
        <w:rPr>
          <w:sz w:val="28"/>
          <w:szCs w:val="28"/>
        </w:rPr>
      </w:pPr>
    </w:p>
    <w:p w:rsidR="008F2B65" w:rsidRDefault="008F2B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丙方：上海科瑞物业管理</w:t>
      </w:r>
      <w:r w:rsidR="001D6600">
        <w:rPr>
          <w:rFonts w:hint="eastAsia"/>
          <w:sz w:val="28"/>
          <w:szCs w:val="28"/>
        </w:rPr>
        <w:t>发展有限公司</w:t>
      </w:r>
    </w:p>
    <w:p w:rsidR="001D6600" w:rsidRDefault="001D6600">
      <w:pPr>
        <w:rPr>
          <w:sz w:val="28"/>
          <w:szCs w:val="28"/>
        </w:rPr>
      </w:pPr>
    </w:p>
    <w:p w:rsidR="001D6600" w:rsidRDefault="001D66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签字盖章：</w:t>
      </w:r>
    </w:p>
    <w:p w:rsidR="001D6600" w:rsidRDefault="001D6600" w:rsidP="001D6600">
      <w:pPr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644"/>
        <w:gridCol w:w="2763"/>
        <w:gridCol w:w="643"/>
        <w:gridCol w:w="643"/>
        <w:gridCol w:w="1552"/>
        <w:gridCol w:w="1552"/>
        <w:gridCol w:w="643"/>
      </w:tblGrid>
      <w:tr w:rsidR="00800E35" w:rsidRPr="00800E35" w:rsidTr="00800E35">
        <w:trPr>
          <w:trHeight w:val="822"/>
        </w:trPr>
        <w:tc>
          <w:tcPr>
            <w:tcW w:w="8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00E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大田路嘉发大厦小区地下室木门安装报价单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拆除木料等人工费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300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新装门套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3,420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木门安装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1,620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修补墙面（石膏板）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200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以上合计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5,540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管理费＋税金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665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76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总价合计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6,205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0E35" w:rsidRPr="00800E35" w:rsidTr="00800E35">
        <w:trPr>
          <w:trHeight w:val="60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0E35" w:rsidRPr="00800E35" w:rsidTr="00800E35">
        <w:trPr>
          <w:trHeight w:val="600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E35" w:rsidRPr="00800E35" w:rsidRDefault="00800E35" w:rsidP="00800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0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公司名称：上海申万建筑装饰工程有限公司</w:t>
            </w:r>
          </w:p>
        </w:tc>
      </w:tr>
    </w:tbl>
    <w:p w:rsidR="00800E35" w:rsidRPr="00800E35" w:rsidRDefault="00800E35" w:rsidP="00800E35">
      <w:pPr>
        <w:ind w:right="1120"/>
        <w:jc w:val="left"/>
        <w:rPr>
          <w:sz w:val="28"/>
          <w:szCs w:val="28"/>
        </w:rPr>
      </w:pP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p w:rsidR="00800E35" w:rsidRDefault="00800E35" w:rsidP="001D6600">
      <w:pPr>
        <w:ind w:right="1120"/>
        <w:jc w:val="right"/>
        <w:rPr>
          <w:sz w:val="28"/>
          <w:szCs w:val="28"/>
        </w:rPr>
      </w:pPr>
    </w:p>
    <w:sectPr w:rsidR="00800E35" w:rsidSect="00CB1D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68" w:rsidRDefault="00C41168" w:rsidP="00CB1DC7">
      <w:r>
        <w:separator/>
      </w:r>
    </w:p>
  </w:endnote>
  <w:endnote w:type="continuationSeparator" w:id="0">
    <w:p w:rsidR="00C41168" w:rsidRDefault="00C41168" w:rsidP="00CB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68" w:rsidRDefault="00C41168" w:rsidP="00CB1DC7">
      <w:r>
        <w:separator/>
      </w:r>
    </w:p>
  </w:footnote>
  <w:footnote w:type="continuationSeparator" w:id="0">
    <w:p w:rsidR="00C41168" w:rsidRDefault="00C41168" w:rsidP="00CB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C7" w:rsidRDefault="00462414">
    <w:pPr>
      <w:pStyle w:val="1"/>
      <w:jc w:val="right"/>
    </w:pPr>
    <w:r>
      <w:rPr>
        <w:noProof/>
      </w:rPr>
      <w:drawing>
        <wp:inline distT="0" distB="0" distL="0" distR="0">
          <wp:extent cx="1390650" cy="533400"/>
          <wp:effectExtent l="19050" t="0" r="0" b="0"/>
          <wp:docPr id="1" name="图片 1" descr="C:\Users\Administrator\AppData\Local\Temp\ksohtml10148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AppData\Local\Temp\ksohtml10148\wps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704" b="19444"/>
                  <a:stretch>
                    <a:fillRect/>
                  </a:stretch>
                </pic:blipFill>
                <pic:spPr>
                  <a:xfrm>
                    <a:off x="0" y="0"/>
                    <a:ext cx="1390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lN2NhNGEwYTMyN2RiYTQyMmM4ZjBjNjU0OTM5NTIifQ=="/>
  </w:docVars>
  <w:rsids>
    <w:rsidRoot w:val="00A40FBB"/>
    <w:rsid w:val="00150EAA"/>
    <w:rsid w:val="001C79DF"/>
    <w:rsid w:val="001D5A2A"/>
    <w:rsid w:val="001D6600"/>
    <w:rsid w:val="0022039D"/>
    <w:rsid w:val="00362123"/>
    <w:rsid w:val="00430EA9"/>
    <w:rsid w:val="00462414"/>
    <w:rsid w:val="004A449E"/>
    <w:rsid w:val="0051313D"/>
    <w:rsid w:val="005417F8"/>
    <w:rsid w:val="00731181"/>
    <w:rsid w:val="007B09AA"/>
    <w:rsid w:val="007B72C3"/>
    <w:rsid w:val="007F6F65"/>
    <w:rsid w:val="00800E35"/>
    <w:rsid w:val="008F2B65"/>
    <w:rsid w:val="00952D3A"/>
    <w:rsid w:val="009D03DC"/>
    <w:rsid w:val="009D528C"/>
    <w:rsid w:val="00A048E5"/>
    <w:rsid w:val="00A40FBB"/>
    <w:rsid w:val="00B75085"/>
    <w:rsid w:val="00B80746"/>
    <w:rsid w:val="00BE1021"/>
    <w:rsid w:val="00C41168"/>
    <w:rsid w:val="00CB1DC7"/>
    <w:rsid w:val="00CB40A7"/>
    <w:rsid w:val="00CD43C6"/>
    <w:rsid w:val="00F96627"/>
    <w:rsid w:val="277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1D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B1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B1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B1D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B1DC7"/>
    <w:rPr>
      <w:sz w:val="18"/>
      <w:szCs w:val="18"/>
    </w:rPr>
  </w:style>
  <w:style w:type="paragraph" w:customStyle="1" w:styleId="1">
    <w:name w:val="正文1"/>
    <w:qFormat/>
    <w:rsid w:val="00CB1DC7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B1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Work2</cp:lastModifiedBy>
  <cp:revision>6</cp:revision>
  <cp:lastPrinted>2022-12-12T06:28:00Z</cp:lastPrinted>
  <dcterms:created xsi:type="dcterms:W3CDTF">2024-09-26T23:52:00Z</dcterms:created>
  <dcterms:modified xsi:type="dcterms:W3CDTF">2024-12-18T13:38:00Z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311B8CDC70134E179DD054D66834CA71_13</vt:lpwstr>
  </property>
</Properties>
</file>